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37" w:rsidRDefault="00562737" w:rsidP="0017453D">
      <w:pPr>
        <w:spacing w:after="0" w:line="240" w:lineRule="auto"/>
        <w:contextualSpacing/>
        <w:jc w:val="both"/>
        <w:rPr>
          <w:rFonts w:ascii="Times New Roman" w:hAnsi="Times New Roman"/>
          <w:b/>
          <w:bCs/>
          <w:sz w:val="24"/>
          <w:szCs w:val="24"/>
          <w:shd w:val="clear" w:color="auto" w:fill="FFFFFF"/>
        </w:rPr>
      </w:pPr>
      <w:r w:rsidRPr="00D35E33">
        <w:rPr>
          <w:rFonts w:ascii="Times New Roman" w:hAnsi="Times New Roman"/>
          <w:b/>
          <w:bCs/>
          <w:sz w:val="24"/>
          <w:szCs w:val="24"/>
          <w:shd w:val="clear" w:color="auto" w:fill="FFFFFF"/>
        </w:rPr>
        <w:t>Системный подход к разработке</w:t>
      </w:r>
      <w:r w:rsidR="009E0CDD">
        <w:rPr>
          <w:rFonts w:ascii="Times New Roman" w:hAnsi="Times New Roman"/>
          <w:b/>
          <w:bCs/>
          <w:sz w:val="24"/>
          <w:szCs w:val="24"/>
          <w:shd w:val="clear" w:color="auto" w:fill="FFFFFF"/>
        </w:rPr>
        <w:t xml:space="preserve"> концепции экологического мониторинга промышленных городов</w:t>
      </w:r>
    </w:p>
    <w:p w:rsidR="0017453D" w:rsidRDefault="0017453D" w:rsidP="0017453D">
      <w:pPr>
        <w:spacing w:after="0" w:line="240" w:lineRule="auto"/>
        <w:contextualSpacing/>
        <w:jc w:val="both"/>
        <w:rPr>
          <w:rFonts w:ascii="Times New Roman" w:hAnsi="Times New Roman"/>
          <w:b/>
          <w:bCs/>
          <w:sz w:val="24"/>
          <w:szCs w:val="24"/>
          <w:shd w:val="clear" w:color="auto" w:fill="FFFFFF"/>
        </w:rPr>
      </w:pPr>
    </w:p>
    <w:p w:rsidR="00562737" w:rsidRDefault="0017453D" w:rsidP="0017453D">
      <w:pPr>
        <w:spacing w:after="0" w:line="240" w:lineRule="auto"/>
        <w:contextualSpacing/>
        <w:rPr>
          <w:rFonts w:ascii="Times New Roman" w:hAnsi="Times New Roman"/>
          <w:bCs/>
          <w:sz w:val="24"/>
          <w:szCs w:val="24"/>
          <w:shd w:val="clear" w:color="auto" w:fill="FFFFFF"/>
          <w:vertAlign w:val="superscript"/>
        </w:rPr>
      </w:pPr>
      <w:r w:rsidRPr="0017453D">
        <w:rPr>
          <w:rFonts w:ascii="Times New Roman" w:hAnsi="Times New Roman"/>
          <w:b/>
          <w:bCs/>
          <w:sz w:val="24"/>
          <w:szCs w:val="24"/>
          <w:shd w:val="clear" w:color="auto" w:fill="FFFFFF"/>
        </w:rPr>
        <w:t>А.Г.</w:t>
      </w:r>
      <w:r w:rsidR="00562737" w:rsidRPr="0017453D">
        <w:rPr>
          <w:rFonts w:ascii="Times New Roman" w:hAnsi="Times New Roman"/>
          <w:b/>
          <w:bCs/>
          <w:sz w:val="24"/>
          <w:szCs w:val="24"/>
          <w:shd w:val="clear" w:color="auto" w:fill="FFFFFF"/>
        </w:rPr>
        <w:t>Абрамова</w:t>
      </w:r>
      <w:r w:rsidRPr="0017453D">
        <w:rPr>
          <w:rFonts w:ascii="Times New Roman" w:hAnsi="Times New Roman"/>
          <w:b/>
          <w:bCs/>
          <w:sz w:val="24"/>
          <w:szCs w:val="24"/>
          <w:shd w:val="clear" w:color="auto" w:fill="FFFFFF"/>
        </w:rPr>
        <w:t xml:space="preserve"> </w:t>
      </w:r>
      <w:r w:rsidR="007E4E72" w:rsidRPr="0017453D">
        <w:rPr>
          <w:rFonts w:ascii="Times New Roman" w:hAnsi="Times New Roman"/>
          <w:b/>
          <w:bCs/>
          <w:sz w:val="24"/>
          <w:szCs w:val="24"/>
          <w:shd w:val="clear" w:color="auto" w:fill="FFFFFF"/>
          <w:vertAlign w:val="superscript"/>
        </w:rPr>
        <w:t>1</w:t>
      </w:r>
      <w:r w:rsidR="00562737" w:rsidRPr="0017453D">
        <w:rPr>
          <w:rFonts w:ascii="Times New Roman" w:hAnsi="Times New Roman"/>
          <w:b/>
          <w:bCs/>
          <w:sz w:val="24"/>
          <w:szCs w:val="24"/>
          <w:shd w:val="clear" w:color="auto" w:fill="FFFFFF"/>
        </w:rPr>
        <w:t>,</w:t>
      </w:r>
      <w:r w:rsidRPr="0017453D">
        <w:rPr>
          <w:rFonts w:ascii="Times New Roman" w:hAnsi="Times New Roman"/>
          <w:b/>
          <w:bCs/>
          <w:sz w:val="24"/>
          <w:szCs w:val="24"/>
          <w:shd w:val="clear" w:color="auto" w:fill="FFFFFF"/>
        </w:rPr>
        <w:t xml:space="preserve"> Н.К.</w:t>
      </w:r>
      <w:r w:rsidRPr="0017453D">
        <w:rPr>
          <w:rFonts w:ascii="Times New Roman" w:hAnsi="Times New Roman"/>
          <w:b/>
          <w:bCs/>
          <w:sz w:val="24"/>
          <w:szCs w:val="24"/>
          <w:shd w:val="clear" w:color="auto" w:fill="FFFFFF"/>
          <w:vertAlign w:val="superscript"/>
        </w:rPr>
        <w:t xml:space="preserve"> </w:t>
      </w:r>
      <w:r w:rsidR="00562737" w:rsidRPr="0017453D">
        <w:rPr>
          <w:rFonts w:ascii="Times New Roman" w:hAnsi="Times New Roman"/>
          <w:b/>
          <w:bCs/>
          <w:sz w:val="24"/>
          <w:szCs w:val="24"/>
          <w:shd w:val="clear" w:color="auto" w:fill="FFFFFF"/>
        </w:rPr>
        <w:t>Плуготаренко</w:t>
      </w:r>
      <w:r w:rsidRPr="0017453D">
        <w:rPr>
          <w:rFonts w:ascii="Times New Roman" w:hAnsi="Times New Roman"/>
          <w:b/>
          <w:bCs/>
          <w:sz w:val="24"/>
          <w:szCs w:val="24"/>
          <w:shd w:val="clear" w:color="auto" w:fill="FFFFFF"/>
        </w:rPr>
        <w:t xml:space="preserve"> </w:t>
      </w:r>
      <w:r w:rsidR="007E4E72" w:rsidRPr="0017453D">
        <w:rPr>
          <w:rFonts w:ascii="Times New Roman" w:hAnsi="Times New Roman"/>
          <w:b/>
          <w:bCs/>
          <w:sz w:val="24"/>
          <w:szCs w:val="24"/>
          <w:shd w:val="clear" w:color="auto" w:fill="FFFFFF"/>
          <w:vertAlign w:val="superscript"/>
        </w:rPr>
        <w:t>1</w:t>
      </w:r>
      <w:r w:rsidR="00562737" w:rsidRPr="0017453D">
        <w:rPr>
          <w:rFonts w:ascii="Times New Roman" w:hAnsi="Times New Roman"/>
          <w:b/>
          <w:bCs/>
          <w:sz w:val="24"/>
          <w:szCs w:val="24"/>
          <w:shd w:val="clear" w:color="auto" w:fill="FFFFFF"/>
        </w:rPr>
        <w:t xml:space="preserve">, </w:t>
      </w:r>
      <w:r w:rsidRPr="0017453D">
        <w:rPr>
          <w:rFonts w:ascii="Times New Roman" w:hAnsi="Times New Roman"/>
          <w:b/>
          <w:bCs/>
          <w:sz w:val="24"/>
          <w:szCs w:val="24"/>
          <w:shd w:val="clear" w:color="auto" w:fill="FFFFFF"/>
        </w:rPr>
        <w:t xml:space="preserve">В.В. </w:t>
      </w:r>
      <w:r w:rsidR="00562737" w:rsidRPr="0017453D">
        <w:rPr>
          <w:rFonts w:ascii="Times New Roman" w:hAnsi="Times New Roman"/>
          <w:b/>
          <w:bCs/>
          <w:sz w:val="24"/>
          <w:szCs w:val="24"/>
          <w:shd w:val="clear" w:color="auto" w:fill="FFFFFF"/>
        </w:rPr>
        <w:t xml:space="preserve">Петров </w:t>
      </w:r>
      <w:r w:rsidR="007E4E72" w:rsidRPr="0017453D">
        <w:rPr>
          <w:rFonts w:ascii="Times New Roman" w:hAnsi="Times New Roman"/>
          <w:b/>
          <w:bCs/>
          <w:sz w:val="24"/>
          <w:szCs w:val="24"/>
          <w:shd w:val="clear" w:color="auto" w:fill="FFFFFF"/>
          <w:vertAlign w:val="superscript"/>
        </w:rPr>
        <w:t>1</w:t>
      </w:r>
      <w:r w:rsidR="00562737" w:rsidRPr="0017453D">
        <w:rPr>
          <w:rFonts w:ascii="Times New Roman" w:hAnsi="Times New Roman"/>
          <w:b/>
          <w:bCs/>
          <w:sz w:val="24"/>
          <w:szCs w:val="24"/>
          <w:shd w:val="clear" w:color="auto" w:fill="FFFFFF"/>
        </w:rPr>
        <w:t>.</w:t>
      </w:r>
      <w:r w:rsidR="007E4E72" w:rsidRPr="0017453D">
        <w:rPr>
          <w:rFonts w:ascii="Times New Roman" w:hAnsi="Times New Roman"/>
          <w:b/>
          <w:bCs/>
          <w:sz w:val="24"/>
          <w:szCs w:val="24"/>
          <w:shd w:val="clear" w:color="auto" w:fill="FFFFFF"/>
        </w:rPr>
        <w:t xml:space="preserve"> </w:t>
      </w:r>
      <w:r w:rsidRPr="0017453D">
        <w:rPr>
          <w:rFonts w:ascii="Times New Roman" w:hAnsi="Times New Roman"/>
          <w:b/>
          <w:bCs/>
          <w:sz w:val="24"/>
          <w:szCs w:val="24"/>
          <w:shd w:val="clear" w:color="auto" w:fill="FFFFFF"/>
        </w:rPr>
        <w:t xml:space="preserve">А.В. </w:t>
      </w:r>
      <w:r w:rsidR="007E4E72" w:rsidRPr="0017453D">
        <w:rPr>
          <w:rFonts w:ascii="Times New Roman" w:hAnsi="Times New Roman"/>
          <w:b/>
          <w:bCs/>
          <w:sz w:val="24"/>
          <w:szCs w:val="24"/>
          <w:shd w:val="clear" w:color="auto" w:fill="FFFFFF"/>
        </w:rPr>
        <w:t>Маркина</w:t>
      </w:r>
      <w:r w:rsidR="007E4E72">
        <w:rPr>
          <w:rFonts w:ascii="Times New Roman" w:hAnsi="Times New Roman"/>
          <w:bCs/>
          <w:sz w:val="24"/>
          <w:szCs w:val="24"/>
          <w:shd w:val="clear" w:color="auto" w:fill="FFFFFF"/>
        </w:rPr>
        <w:t xml:space="preserve"> </w:t>
      </w:r>
      <w:r w:rsidR="007E4E72">
        <w:rPr>
          <w:rFonts w:ascii="Times New Roman" w:hAnsi="Times New Roman"/>
          <w:bCs/>
          <w:sz w:val="24"/>
          <w:szCs w:val="24"/>
          <w:shd w:val="clear" w:color="auto" w:fill="FFFFFF"/>
          <w:vertAlign w:val="superscript"/>
        </w:rPr>
        <w:t>2</w:t>
      </w:r>
    </w:p>
    <w:p w:rsidR="0017453D" w:rsidRPr="007860FF" w:rsidRDefault="0017453D" w:rsidP="000F3500">
      <w:pPr>
        <w:spacing w:after="0" w:line="240" w:lineRule="auto"/>
        <w:ind w:firstLine="709"/>
        <w:contextualSpacing/>
        <w:jc w:val="center"/>
        <w:rPr>
          <w:rFonts w:ascii="Times New Roman" w:hAnsi="Times New Roman"/>
          <w:bCs/>
          <w:sz w:val="24"/>
          <w:szCs w:val="24"/>
          <w:shd w:val="clear" w:color="auto" w:fill="FFFFFF"/>
        </w:rPr>
      </w:pPr>
    </w:p>
    <w:p w:rsidR="00562737" w:rsidRDefault="007E4E72" w:rsidP="000F3500">
      <w:pPr>
        <w:spacing w:after="0" w:line="240" w:lineRule="auto"/>
        <w:ind w:firstLine="709"/>
        <w:contextualSpacing/>
        <w:jc w:val="center"/>
        <w:rPr>
          <w:rFonts w:ascii="Times New Roman" w:hAnsi="Times New Roman"/>
          <w:bCs/>
          <w:sz w:val="24"/>
          <w:szCs w:val="24"/>
          <w:shd w:val="clear" w:color="auto" w:fill="FFFFFF"/>
        </w:rPr>
      </w:pPr>
      <w:r w:rsidRPr="007E4E72">
        <w:rPr>
          <w:rFonts w:ascii="Times New Roman" w:hAnsi="Times New Roman"/>
          <w:bCs/>
          <w:sz w:val="24"/>
          <w:szCs w:val="24"/>
          <w:shd w:val="clear" w:color="auto" w:fill="FFFFFF"/>
          <w:vertAlign w:val="superscript"/>
        </w:rPr>
        <w:t>1</w:t>
      </w:r>
      <w:r w:rsidR="00562737" w:rsidRPr="00D35E33">
        <w:rPr>
          <w:rFonts w:ascii="Times New Roman" w:hAnsi="Times New Roman"/>
          <w:bCs/>
          <w:sz w:val="24"/>
          <w:szCs w:val="24"/>
          <w:shd w:val="clear" w:color="auto" w:fill="FFFFFF"/>
        </w:rPr>
        <w:t xml:space="preserve">Южный Федеральный Университет, г. </w:t>
      </w:r>
      <w:r w:rsidR="00562737">
        <w:rPr>
          <w:rFonts w:ascii="Times New Roman" w:hAnsi="Times New Roman"/>
          <w:bCs/>
          <w:sz w:val="24"/>
          <w:szCs w:val="24"/>
          <w:shd w:val="clear" w:color="auto" w:fill="FFFFFF"/>
        </w:rPr>
        <w:t>Ростов-на-Дону</w:t>
      </w:r>
    </w:p>
    <w:p w:rsidR="007E4E72" w:rsidRPr="007E4E72" w:rsidRDefault="007E4E72" w:rsidP="007E4E72">
      <w:pPr>
        <w:jc w:val="center"/>
        <w:rPr>
          <w:rFonts w:ascii="Times New Roman" w:hAnsi="Times New Roman"/>
          <w:sz w:val="24"/>
          <w:szCs w:val="24"/>
        </w:rPr>
      </w:pPr>
      <w:r w:rsidRPr="007E4E72">
        <w:rPr>
          <w:rFonts w:ascii="Times New Roman" w:hAnsi="Times New Roman"/>
          <w:bCs/>
          <w:sz w:val="24"/>
          <w:szCs w:val="24"/>
          <w:shd w:val="clear" w:color="auto" w:fill="FFFFFF"/>
          <w:vertAlign w:val="superscript"/>
        </w:rPr>
        <w:t>2</w:t>
      </w:r>
      <w:r>
        <w:rPr>
          <w:rFonts w:ascii="Times New Roman" w:hAnsi="Times New Roman"/>
          <w:sz w:val="24"/>
          <w:szCs w:val="24"/>
        </w:rPr>
        <w:t>ФГБУ</w:t>
      </w:r>
      <w:r w:rsidRPr="007E4E72">
        <w:rPr>
          <w:rFonts w:ascii="Times New Roman" w:hAnsi="Times New Roman"/>
          <w:sz w:val="24"/>
          <w:szCs w:val="24"/>
        </w:rPr>
        <w:t xml:space="preserve"> «Высокогорный геофизический институт»</w:t>
      </w:r>
    </w:p>
    <w:p w:rsidR="00562737" w:rsidRPr="00D35E33" w:rsidRDefault="00562737" w:rsidP="006D62A4">
      <w:pPr>
        <w:spacing w:after="0" w:line="240" w:lineRule="auto"/>
        <w:ind w:firstLine="709"/>
        <w:contextualSpacing/>
        <w:jc w:val="both"/>
        <w:rPr>
          <w:rFonts w:ascii="Times New Roman" w:hAnsi="Times New Roman"/>
          <w:sz w:val="24"/>
          <w:szCs w:val="24"/>
        </w:rPr>
      </w:pPr>
      <w:r w:rsidRPr="00D35E33">
        <w:rPr>
          <w:rFonts w:ascii="Times New Roman" w:hAnsi="Times New Roman"/>
          <w:sz w:val="24"/>
          <w:szCs w:val="24"/>
        </w:rPr>
        <w:t>Современные системы мониторинга на сегодняшний день являются наиболее доступными средствами контроля и управления качеством окружающей среды для города с развитой промышленностью и транспортной инфраструктурой. Целями создания и развития систем экологического мониторинга является максимально полная информационная поддержка управленческих решений в сфере охраны и оздоровления окружающей среды, интеграция экологической информации, получаемой различными ведомствами, и внедрение современных расчетно-аналитических методов  для комплексной оценки состояния окружающей среды города.</w:t>
      </w:r>
    </w:p>
    <w:p w:rsidR="00562737" w:rsidRPr="00D35E33" w:rsidRDefault="00562737" w:rsidP="007D7F73">
      <w:pPr>
        <w:spacing w:after="0" w:line="240" w:lineRule="auto"/>
        <w:ind w:firstLine="709"/>
        <w:contextualSpacing/>
        <w:jc w:val="both"/>
        <w:rPr>
          <w:rFonts w:ascii="Times New Roman" w:hAnsi="Times New Roman"/>
          <w:sz w:val="24"/>
          <w:szCs w:val="24"/>
          <w:shd w:val="clear" w:color="auto" w:fill="F7F7F7"/>
        </w:rPr>
      </w:pPr>
      <w:r w:rsidRPr="00D35E33">
        <w:rPr>
          <w:rFonts w:ascii="Times New Roman" w:hAnsi="Times New Roman"/>
          <w:sz w:val="24"/>
          <w:szCs w:val="24"/>
        </w:rPr>
        <w:t>В настоящее  время сложились объективные предпосылки для технической реализации автоматизированной информационной системы экологического мониторинга (далее АСЭМ). Так, на сегодняшний день постоянно развивающиеся технологии анализаокружающей средыпозволяют реализовать технические средства, максимально удовлетворяющие запросы потребителя, в данном случае все аспекты работыАСЭМ.</w:t>
      </w:r>
    </w:p>
    <w:p w:rsidR="00562737" w:rsidRPr="00D35E33" w:rsidRDefault="00562737" w:rsidP="007D7F73">
      <w:pPr>
        <w:spacing w:after="0" w:line="240" w:lineRule="auto"/>
        <w:ind w:firstLine="709"/>
        <w:contextualSpacing/>
        <w:jc w:val="both"/>
        <w:rPr>
          <w:rFonts w:ascii="Times New Roman" w:hAnsi="Times New Roman"/>
          <w:sz w:val="24"/>
          <w:szCs w:val="24"/>
          <w:shd w:val="clear" w:color="auto" w:fill="F7F7F7"/>
        </w:rPr>
      </w:pPr>
      <w:r w:rsidRPr="00D35E33">
        <w:rPr>
          <w:rFonts w:ascii="Times New Roman" w:hAnsi="Times New Roman"/>
          <w:sz w:val="24"/>
          <w:szCs w:val="24"/>
        </w:rPr>
        <w:t>Анализируя структуру АСЭМ в различных городах России можно выделить общий</w:t>
      </w:r>
      <w:r>
        <w:rPr>
          <w:rFonts w:ascii="Times New Roman" w:hAnsi="Times New Roman"/>
          <w:sz w:val="24"/>
          <w:szCs w:val="24"/>
        </w:rPr>
        <w:t xml:space="preserve"> принцип ее построения (рис. 1) </w:t>
      </w:r>
      <w:r w:rsidRPr="00D35E33">
        <w:rPr>
          <w:rFonts w:ascii="Times New Roman" w:hAnsi="Times New Roman"/>
          <w:sz w:val="24"/>
          <w:szCs w:val="24"/>
        </w:rPr>
        <w:t>[1,2,3].</w:t>
      </w:r>
    </w:p>
    <w:p w:rsidR="00562737" w:rsidRPr="00D35E33" w:rsidRDefault="00562737" w:rsidP="007D7F73">
      <w:pPr>
        <w:spacing w:after="0" w:line="240" w:lineRule="auto"/>
        <w:ind w:firstLine="709"/>
        <w:contextualSpacing/>
        <w:jc w:val="both"/>
        <w:rPr>
          <w:rFonts w:ascii="Times New Roman" w:hAnsi="Times New Roman"/>
          <w:sz w:val="24"/>
          <w:szCs w:val="24"/>
          <w:shd w:val="clear" w:color="auto" w:fill="F7F7F7"/>
        </w:rPr>
      </w:pPr>
    </w:p>
    <w:p w:rsidR="00562737" w:rsidRPr="00D35E33" w:rsidRDefault="002478D2" w:rsidP="006D62A4">
      <w:pPr>
        <w:spacing w:after="0" w:line="240" w:lineRule="auto"/>
        <w:ind w:firstLine="709"/>
        <w:contextualSpacing/>
        <w:jc w:val="both"/>
        <w:rPr>
          <w:rFonts w:ascii="Times New Roman" w:hAnsi="Times New Roman"/>
          <w:sz w:val="24"/>
          <w:szCs w:val="24"/>
          <w:shd w:val="clear" w:color="auto" w:fill="F7F7F7"/>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0.25pt;height:121.6pt;visibility:visible">
            <v:imagedata r:id="rId7" o:title="" croptop="30350f" cropbottom="16754f" cropleft="16294f" cropright="16336f"/>
          </v:shape>
        </w:pict>
      </w:r>
    </w:p>
    <w:p w:rsidR="00562737" w:rsidRPr="00D35E33" w:rsidRDefault="00562737" w:rsidP="008D2F16">
      <w:pPr>
        <w:spacing w:after="0" w:line="240" w:lineRule="auto"/>
        <w:ind w:firstLine="709"/>
        <w:contextualSpacing/>
        <w:jc w:val="center"/>
        <w:rPr>
          <w:rFonts w:ascii="Times New Roman" w:hAnsi="Times New Roman"/>
          <w:sz w:val="24"/>
          <w:szCs w:val="24"/>
        </w:rPr>
      </w:pPr>
      <w:r w:rsidRPr="00D35E33">
        <w:rPr>
          <w:rFonts w:ascii="Times New Roman" w:hAnsi="Times New Roman"/>
          <w:sz w:val="24"/>
          <w:szCs w:val="24"/>
        </w:rPr>
        <w:t>Рис</w:t>
      </w:r>
      <w:r w:rsidR="007E4E72">
        <w:rPr>
          <w:rFonts w:ascii="Times New Roman" w:hAnsi="Times New Roman"/>
          <w:sz w:val="24"/>
          <w:szCs w:val="24"/>
        </w:rPr>
        <w:t>унок 1</w:t>
      </w:r>
      <w:r w:rsidRPr="00D35E33">
        <w:rPr>
          <w:rFonts w:ascii="Times New Roman" w:hAnsi="Times New Roman"/>
          <w:sz w:val="24"/>
          <w:szCs w:val="24"/>
        </w:rPr>
        <w:t xml:space="preserve"> - Структура АСЭМ</w:t>
      </w:r>
    </w:p>
    <w:p w:rsidR="00562737" w:rsidRPr="00D35E33" w:rsidRDefault="00562737" w:rsidP="008D2F16">
      <w:pPr>
        <w:spacing w:after="0" w:line="240" w:lineRule="auto"/>
        <w:ind w:firstLine="709"/>
        <w:contextualSpacing/>
        <w:jc w:val="center"/>
        <w:rPr>
          <w:rFonts w:ascii="Times New Roman" w:hAnsi="Times New Roman"/>
          <w:sz w:val="24"/>
          <w:szCs w:val="24"/>
        </w:rPr>
      </w:pPr>
    </w:p>
    <w:p w:rsidR="00562737" w:rsidRPr="00D35E33" w:rsidRDefault="00562737" w:rsidP="007D7F73">
      <w:pPr>
        <w:spacing w:after="0" w:line="240" w:lineRule="auto"/>
        <w:ind w:firstLine="709"/>
        <w:contextualSpacing/>
        <w:jc w:val="both"/>
        <w:rPr>
          <w:rFonts w:ascii="Times New Roman" w:hAnsi="Times New Roman"/>
          <w:sz w:val="24"/>
          <w:szCs w:val="24"/>
        </w:rPr>
      </w:pPr>
      <w:r w:rsidRPr="00D35E33">
        <w:rPr>
          <w:rFonts w:ascii="Times New Roman" w:hAnsi="Times New Roman"/>
          <w:sz w:val="24"/>
          <w:szCs w:val="24"/>
        </w:rPr>
        <w:t>Информация от источников инструментального мониторинга различных сред по каналамсвязи поступает в единую базу первичных данных и далее обрабатывается программными средствами в зависимости от поставленных исследователями целей. Для цельного видения ситуации важно иметь полную картину экологической обстановки интересующего региона: исследуются воздушная среда, качество почв,водные объекты, оборот твердых бытовых отходов (далее ТБО), радиационная обстановка, состояние зеленых насаждений.</w:t>
      </w:r>
    </w:p>
    <w:p w:rsidR="00562737" w:rsidRPr="00D35E33" w:rsidRDefault="00562737" w:rsidP="008D2F16">
      <w:pPr>
        <w:spacing w:after="0" w:line="240" w:lineRule="auto"/>
        <w:ind w:firstLine="709"/>
        <w:contextualSpacing/>
        <w:jc w:val="both"/>
        <w:rPr>
          <w:rFonts w:ascii="Times New Roman" w:hAnsi="Times New Roman"/>
          <w:sz w:val="24"/>
          <w:szCs w:val="24"/>
        </w:rPr>
      </w:pPr>
      <w:r w:rsidRPr="00D35E33">
        <w:rPr>
          <w:rFonts w:ascii="Times New Roman" w:hAnsi="Times New Roman"/>
          <w:sz w:val="24"/>
          <w:szCs w:val="24"/>
        </w:rPr>
        <w:t>Очевидно, что создать полностью автоматизированную систему мониторинга представляется практически невозможным из-за трудностей с отбором проб некоторых сред, а также мониторингом, требующим субъективной оценки состояния исследуемого объекта (например, мониторинг зеленых насаждений).</w:t>
      </w:r>
    </w:p>
    <w:p w:rsidR="00562737" w:rsidRPr="00D35E33" w:rsidRDefault="00562737" w:rsidP="00CF3757">
      <w:pPr>
        <w:spacing w:after="0" w:line="240" w:lineRule="auto"/>
        <w:ind w:firstLine="709"/>
        <w:contextualSpacing/>
        <w:jc w:val="both"/>
        <w:rPr>
          <w:rFonts w:ascii="Times New Roman" w:hAnsi="Times New Roman"/>
          <w:sz w:val="24"/>
          <w:szCs w:val="24"/>
        </w:rPr>
      </w:pPr>
      <w:r w:rsidRPr="00D35E33">
        <w:rPr>
          <w:rFonts w:ascii="Times New Roman" w:hAnsi="Times New Roman"/>
          <w:sz w:val="24"/>
          <w:szCs w:val="24"/>
        </w:rPr>
        <w:t xml:space="preserve">Для автономной получения данных сервером датчики в исследуемой среде должны быть оборудованы автономной системой передачи информации. Например, при мониторинге водных объектов качестве таких каналов связи используются радиосети КВ и  УКВ диапазона, спутниковые радиоканалы[4]. Предусмотрен и ручной ввод информации в базу первичных данных. </w:t>
      </w:r>
    </w:p>
    <w:p w:rsidR="00562737" w:rsidRPr="00D35E33" w:rsidRDefault="00562737" w:rsidP="00CF3757">
      <w:pPr>
        <w:spacing w:after="0" w:line="240" w:lineRule="auto"/>
        <w:ind w:firstLine="709"/>
        <w:contextualSpacing/>
        <w:jc w:val="both"/>
        <w:rPr>
          <w:rFonts w:ascii="Times New Roman" w:hAnsi="Times New Roman"/>
          <w:sz w:val="24"/>
          <w:szCs w:val="24"/>
        </w:rPr>
      </w:pPr>
      <w:r w:rsidRPr="00D35E33">
        <w:rPr>
          <w:rFonts w:ascii="Times New Roman" w:hAnsi="Times New Roman"/>
          <w:sz w:val="24"/>
          <w:szCs w:val="24"/>
        </w:rPr>
        <w:t xml:space="preserve">Наиболее развиты подсистемы мониторинга атмосферного воздуха и водных объектов. Общий принцип функционирования автоматизированной системы мониторинга </w:t>
      </w:r>
      <w:r w:rsidRPr="00D35E33">
        <w:rPr>
          <w:rFonts w:ascii="Times New Roman" w:hAnsi="Times New Roman"/>
          <w:sz w:val="24"/>
          <w:szCs w:val="24"/>
        </w:rPr>
        <w:lastRenderedPageBreak/>
        <w:t xml:space="preserve">водных объектов заключается в непрерывном получении достоверной информации о текущем состоянии водной поверхности в контролируемой зоне от установленных датчиков. После получения информации система классифицирует ее и прогнозирует наиболее вероятное развитие ситуации. В случае выявления предаварийной или аварийной ситуации система производит автоматическое оповещение, рассчитывает наиболее вероятное развитие сценария и возможные последствия с учетом экологического и финансового ущерба.Далее выдаются последовательные рекомендации по дальнейшему действию с целью минимизации или предотвращению ущерба. [5]. </w:t>
      </w:r>
    </w:p>
    <w:p w:rsidR="00562737" w:rsidRPr="00D35E33" w:rsidRDefault="00562737" w:rsidP="008D2F1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На основе а</w:t>
      </w:r>
      <w:r w:rsidRPr="00D35E33">
        <w:rPr>
          <w:rFonts w:ascii="Times New Roman" w:hAnsi="Times New Roman"/>
          <w:sz w:val="24"/>
          <w:szCs w:val="24"/>
        </w:rPr>
        <w:t>нализ</w:t>
      </w:r>
      <w:r>
        <w:rPr>
          <w:rFonts w:ascii="Times New Roman" w:hAnsi="Times New Roman"/>
          <w:sz w:val="24"/>
          <w:szCs w:val="24"/>
        </w:rPr>
        <w:t>а</w:t>
      </w:r>
      <w:r w:rsidRPr="00D35E33">
        <w:rPr>
          <w:rFonts w:ascii="Times New Roman" w:hAnsi="Times New Roman"/>
          <w:sz w:val="24"/>
          <w:szCs w:val="24"/>
        </w:rPr>
        <w:t xml:space="preserve"> структур</w:t>
      </w:r>
      <w:r>
        <w:rPr>
          <w:rFonts w:ascii="Times New Roman" w:hAnsi="Times New Roman"/>
          <w:sz w:val="24"/>
          <w:szCs w:val="24"/>
        </w:rPr>
        <w:t xml:space="preserve">ы существующих </w:t>
      </w:r>
      <w:r w:rsidRPr="00D35E33">
        <w:rPr>
          <w:rFonts w:ascii="Times New Roman" w:hAnsi="Times New Roman"/>
          <w:sz w:val="24"/>
          <w:szCs w:val="24"/>
        </w:rPr>
        <w:t>автоматизированн</w:t>
      </w:r>
      <w:r>
        <w:rPr>
          <w:rFonts w:ascii="Times New Roman" w:hAnsi="Times New Roman"/>
          <w:sz w:val="24"/>
          <w:szCs w:val="24"/>
        </w:rPr>
        <w:t>ых</w:t>
      </w:r>
      <w:r w:rsidRPr="00D35E33">
        <w:rPr>
          <w:rFonts w:ascii="Times New Roman" w:hAnsi="Times New Roman"/>
          <w:sz w:val="24"/>
          <w:szCs w:val="24"/>
        </w:rPr>
        <w:t xml:space="preserve"> системы локального экологического мониторинга городов России</w:t>
      </w:r>
      <w:r>
        <w:rPr>
          <w:rFonts w:ascii="Times New Roman" w:hAnsi="Times New Roman"/>
          <w:sz w:val="24"/>
          <w:szCs w:val="24"/>
        </w:rPr>
        <w:t xml:space="preserve"> б</w:t>
      </w:r>
      <w:r w:rsidR="00A42F30">
        <w:rPr>
          <w:rFonts w:ascii="Times New Roman" w:hAnsi="Times New Roman"/>
          <w:sz w:val="24"/>
          <w:szCs w:val="24"/>
        </w:rPr>
        <w:t>ы</w:t>
      </w:r>
      <w:r>
        <w:rPr>
          <w:rFonts w:ascii="Times New Roman" w:hAnsi="Times New Roman"/>
          <w:sz w:val="24"/>
          <w:szCs w:val="24"/>
        </w:rPr>
        <w:t>ла разработана система</w:t>
      </w:r>
      <w:r w:rsidRPr="00D35E33">
        <w:rPr>
          <w:rFonts w:ascii="Times New Roman" w:hAnsi="Times New Roman"/>
          <w:sz w:val="24"/>
          <w:szCs w:val="24"/>
        </w:rPr>
        <w:t xml:space="preserve"> экологического мониторинга природной среды промышленного города</w:t>
      </w:r>
      <w:r>
        <w:rPr>
          <w:rFonts w:ascii="Times New Roman" w:hAnsi="Times New Roman"/>
          <w:sz w:val="24"/>
          <w:szCs w:val="24"/>
        </w:rPr>
        <w:t>, которая</w:t>
      </w:r>
      <w:r w:rsidRPr="00D35E33">
        <w:rPr>
          <w:rFonts w:ascii="Times New Roman" w:hAnsi="Times New Roman"/>
          <w:sz w:val="24"/>
          <w:szCs w:val="24"/>
        </w:rPr>
        <w:t xml:space="preserve"> должна включать следующие подсистемы (рис. 2).</w:t>
      </w:r>
    </w:p>
    <w:p w:rsidR="00562737" w:rsidRPr="00D35E33" w:rsidRDefault="0017453D" w:rsidP="005465AB">
      <w:pPr>
        <w:spacing w:after="0" w:line="240" w:lineRule="auto"/>
        <w:ind w:firstLine="709"/>
        <w:contextualSpacing/>
        <w:jc w:val="center"/>
        <w:rPr>
          <w:rFonts w:ascii="Times New Roman" w:hAnsi="Times New Roman"/>
          <w:sz w:val="24"/>
          <w:szCs w:val="24"/>
        </w:rPr>
      </w:pPr>
      <w:r w:rsidRPr="002478D2">
        <w:rPr>
          <w:rFonts w:ascii="Times New Roman" w:hAnsi="Times New Roman"/>
          <w:noProof/>
          <w:sz w:val="24"/>
          <w:szCs w:val="24"/>
          <w:lang w:eastAsia="ru-RU"/>
        </w:rPr>
        <w:pict>
          <v:shape id="_x0000_i1026" type="#_x0000_t75" style="width:421.15pt;height:207.85pt;visibility:visible">
            <v:imagedata r:id="rId8" o:title="" croptop="17738f" cropbottom="11952f" cropleft="12611f" cropright="12154f"/>
          </v:shape>
        </w:pict>
      </w:r>
    </w:p>
    <w:p w:rsidR="00562737" w:rsidRDefault="00562737" w:rsidP="005465AB">
      <w:pPr>
        <w:spacing w:after="0" w:line="240" w:lineRule="auto"/>
        <w:ind w:firstLine="709"/>
        <w:contextualSpacing/>
        <w:jc w:val="center"/>
        <w:rPr>
          <w:rFonts w:ascii="Times New Roman" w:hAnsi="Times New Roman"/>
          <w:sz w:val="24"/>
          <w:szCs w:val="24"/>
        </w:rPr>
      </w:pPr>
      <w:r w:rsidRPr="00D35E33">
        <w:rPr>
          <w:rFonts w:ascii="Times New Roman" w:hAnsi="Times New Roman"/>
          <w:sz w:val="24"/>
          <w:szCs w:val="24"/>
        </w:rPr>
        <w:t>Рис</w:t>
      </w:r>
      <w:r w:rsidR="007E4E72">
        <w:rPr>
          <w:rFonts w:ascii="Times New Roman" w:hAnsi="Times New Roman"/>
          <w:sz w:val="24"/>
          <w:szCs w:val="24"/>
        </w:rPr>
        <w:t xml:space="preserve">унок </w:t>
      </w:r>
      <w:r w:rsidRPr="00D35E33">
        <w:rPr>
          <w:rFonts w:ascii="Times New Roman" w:hAnsi="Times New Roman"/>
          <w:sz w:val="24"/>
          <w:szCs w:val="24"/>
        </w:rPr>
        <w:t>2 - Схема основных элементов АСЭМ</w:t>
      </w:r>
    </w:p>
    <w:p w:rsidR="007E4E72" w:rsidRPr="00D35E33" w:rsidRDefault="007E4E72" w:rsidP="005465AB">
      <w:pPr>
        <w:spacing w:after="0" w:line="240" w:lineRule="auto"/>
        <w:ind w:firstLine="709"/>
        <w:contextualSpacing/>
        <w:jc w:val="center"/>
        <w:rPr>
          <w:rFonts w:ascii="Times New Roman" w:hAnsi="Times New Roman"/>
          <w:sz w:val="24"/>
          <w:szCs w:val="24"/>
        </w:rPr>
      </w:pPr>
    </w:p>
    <w:p w:rsidR="00562737" w:rsidRPr="00D35E33" w:rsidRDefault="00562737" w:rsidP="00FB71A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Наиболее быстро и эффективно производится  мониторинга атмосферного воздуха города. </w:t>
      </w:r>
      <w:r w:rsidRPr="00D35E33">
        <w:rPr>
          <w:rFonts w:ascii="Times New Roman" w:hAnsi="Times New Roman"/>
          <w:sz w:val="24"/>
          <w:szCs w:val="24"/>
        </w:rPr>
        <w:t xml:space="preserve">Подсистема контроля атмосферного воздуха базируется на использовании нескольких инструментов. Так, мультисенсорные системы позволяют в рамках одногоприбора проводить анализ нескольких загрязнителей и получать реальную картину рассеивания примесей от различных источников. </w:t>
      </w:r>
      <w:r>
        <w:rPr>
          <w:rFonts w:ascii="Times New Roman" w:hAnsi="Times New Roman"/>
          <w:sz w:val="24"/>
          <w:szCs w:val="24"/>
        </w:rPr>
        <w:t>И</w:t>
      </w:r>
      <w:r w:rsidRPr="00D35E33">
        <w:rPr>
          <w:rFonts w:ascii="Times New Roman" w:hAnsi="Times New Roman"/>
          <w:sz w:val="24"/>
          <w:szCs w:val="24"/>
        </w:rPr>
        <w:t>сследовани</w:t>
      </w:r>
      <w:r>
        <w:rPr>
          <w:rFonts w:ascii="Times New Roman" w:hAnsi="Times New Roman"/>
          <w:sz w:val="24"/>
          <w:szCs w:val="24"/>
        </w:rPr>
        <w:t>е</w:t>
      </w:r>
      <w:r w:rsidRPr="00D35E33">
        <w:rPr>
          <w:rFonts w:ascii="Times New Roman" w:hAnsi="Times New Roman"/>
          <w:sz w:val="24"/>
          <w:szCs w:val="24"/>
        </w:rPr>
        <w:t xml:space="preserve"> транспортных потоков и томов предельно допустимых выбросов промышленных предприятий </w:t>
      </w:r>
      <w:r>
        <w:rPr>
          <w:rFonts w:ascii="Times New Roman" w:hAnsi="Times New Roman"/>
          <w:sz w:val="24"/>
          <w:szCs w:val="24"/>
        </w:rPr>
        <w:t>городавыявлять источник загрязнения и степень влияние его на воздушную среду</w:t>
      </w:r>
      <w:r w:rsidRPr="00D35E33">
        <w:rPr>
          <w:rFonts w:ascii="Times New Roman" w:hAnsi="Times New Roman"/>
          <w:sz w:val="24"/>
          <w:szCs w:val="24"/>
        </w:rPr>
        <w:t>.</w:t>
      </w:r>
    </w:p>
    <w:p w:rsidR="00562737" w:rsidRPr="00D35E33" w:rsidRDefault="00562737" w:rsidP="00D35E33">
      <w:pPr>
        <w:spacing w:after="0" w:line="240" w:lineRule="auto"/>
        <w:ind w:firstLine="709"/>
        <w:contextualSpacing/>
        <w:jc w:val="both"/>
        <w:rPr>
          <w:rFonts w:ascii="Times New Roman" w:hAnsi="Times New Roman"/>
          <w:sz w:val="24"/>
          <w:szCs w:val="24"/>
          <w:lang w:eastAsia="ru-RU"/>
        </w:rPr>
      </w:pPr>
      <w:r w:rsidRPr="00D35E33">
        <w:rPr>
          <w:rFonts w:ascii="Times New Roman" w:hAnsi="Times New Roman"/>
          <w:sz w:val="24"/>
          <w:szCs w:val="24"/>
        </w:rPr>
        <w:t xml:space="preserve">Серверы базы данных, работающие, на соответствующих программных продуктах, обеспечены системой безопасности, предотвращающей </w:t>
      </w:r>
      <w:r w:rsidRPr="00D35E33">
        <w:rPr>
          <w:rFonts w:ascii="Times New Roman" w:hAnsi="Times New Roman"/>
          <w:sz w:val="24"/>
          <w:szCs w:val="24"/>
          <w:lang w:eastAsia="ru-RU"/>
        </w:rPr>
        <w:t>несанкционированный доступ и  обеспечивающую надежность хранения информации.</w:t>
      </w:r>
    </w:p>
    <w:p w:rsidR="00562737" w:rsidRDefault="00562737" w:rsidP="007653A1">
      <w:pPr>
        <w:spacing w:after="0" w:line="240" w:lineRule="auto"/>
        <w:ind w:firstLine="709"/>
        <w:contextualSpacing/>
        <w:jc w:val="both"/>
        <w:rPr>
          <w:rFonts w:ascii="Times New Roman" w:hAnsi="Times New Roman"/>
          <w:sz w:val="24"/>
          <w:szCs w:val="24"/>
          <w:shd w:val="clear" w:color="auto" w:fill="FFFFFF"/>
        </w:rPr>
      </w:pPr>
      <w:r w:rsidRPr="00D35E33">
        <w:rPr>
          <w:rFonts w:ascii="Times New Roman" w:hAnsi="Times New Roman"/>
          <w:sz w:val="24"/>
          <w:szCs w:val="24"/>
        </w:rPr>
        <w:t>Вычисление концентрации в точках, построение полей загрязняющих веществ и прогнозирования возможных состояний происходит с использованием математических моделей -  интерполяционных и экстраполяционных. Проверку расчетов и дополнительные измерения для повышения точности используемых математических моделей выполняют с помощью приборов экспресс-анализа атмосферного воздуха. На основании расчетных и экспериментальных данных строятся поля загрязняющих веществ и наносятся на карту города, реализуемую с помощью ГИС.Обобщенный анализ рисков о качественном и количественном влиянии негативных факторов на состояние здоровья населения и статистические поля распределения концентраций загрязнителей используются для оповещения населения об экологической ситуации. И самое важное, использование полученных результатов позволяет построить на их основе систему поддержки принятия управленческих решений.</w:t>
      </w:r>
      <w:r w:rsidRPr="00D35E33">
        <w:rPr>
          <w:rFonts w:ascii="Times New Roman" w:hAnsi="Times New Roman"/>
          <w:sz w:val="24"/>
          <w:szCs w:val="24"/>
          <w:shd w:val="clear" w:color="auto" w:fill="FFFFFF"/>
        </w:rPr>
        <w:t>То есть, обеспечение наглядности сложившейся обстановки повышается возможность оперативной реакции на нее.</w:t>
      </w:r>
    </w:p>
    <w:p w:rsidR="00AA7994" w:rsidRPr="00357B3A" w:rsidRDefault="00AA7994" w:rsidP="004F33D8">
      <w:pPr>
        <w:spacing w:line="240" w:lineRule="auto"/>
        <w:ind w:firstLine="709"/>
        <w:rPr>
          <w:rFonts w:ascii="Times New Roman" w:hAnsi="Times New Roman"/>
          <w:sz w:val="24"/>
          <w:szCs w:val="24"/>
        </w:rPr>
      </w:pPr>
      <w:r w:rsidRPr="00357B3A">
        <w:rPr>
          <w:rFonts w:ascii="Times New Roman" w:hAnsi="Times New Roman"/>
          <w:sz w:val="24"/>
          <w:szCs w:val="24"/>
        </w:rPr>
        <w:lastRenderedPageBreak/>
        <w:t>Исследование выполнено при поддержке Министерства образования и науки Российской Федерации, соглашение 14.А18.21.20</w:t>
      </w:r>
      <w:r>
        <w:rPr>
          <w:rFonts w:ascii="Times New Roman" w:hAnsi="Times New Roman"/>
          <w:sz w:val="24"/>
          <w:szCs w:val="24"/>
        </w:rPr>
        <w:t xml:space="preserve">97 </w:t>
      </w:r>
      <w:r w:rsidRPr="00357B3A">
        <w:rPr>
          <w:rFonts w:ascii="Times New Roman" w:hAnsi="Times New Roman"/>
          <w:sz w:val="24"/>
          <w:szCs w:val="24"/>
        </w:rPr>
        <w:t>«Разработка автоматизированной системы мониторинга для контроля и прогнозирования состояния окружающей среды»</w:t>
      </w:r>
      <w:r>
        <w:rPr>
          <w:rFonts w:ascii="Times New Roman" w:hAnsi="Times New Roman"/>
          <w:sz w:val="24"/>
          <w:szCs w:val="24"/>
        </w:rPr>
        <w:t>.</w:t>
      </w:r>
    </w:p>
    <w:p w:rsidR="00562737" w:rsidRPr="00D35E33" w:rsidRDefault="00562737" w:rsidP="00FB71A4">
      <w:pPr>
        <w:spacing w:after="0" w:line="240" w:lineRule="auto"/>
        <w:ind w:firstLine="709"/>
        <w:contextualSpacing/>
        <w:jc w:val="both"/>
        <w:rPr>
          <w:rFonts w:ascii="Times New Roman" w:hAnsi="Times New Roman"/>
          <w:sz w:val="24"/>
          <w:szCs w:val="24"/>
        </w:rPr>
      </w:pPr>
    </w:p>
    <w:p w:rsidR="00562737" w:rsidRPr="00D35E33" w:rsidRDefault="00562737" w:rsidP="001C69E0">
      <w:pPr>
        <w:spacing w:after="0" w:line="240" w:lineRule="auto"/>
        <w:ind w:firstLine="709"/>
        <w:contextualSpacing/>
        <w:jc w:val="center"/>
        <w:rPr>
          <w:rFonts w:ascii="Times New Roman" w:hAnsi="Times New Roman"/>
          <w:sz w:val="24"/>
          <w:szCs w:val="24"/>
          <w:shd w:val="clear" w:color="auto" w:fill="FFFFFF"/>
        </w:rPr>
      </w:pPr>
      <w:r w:rsidRPr="00D35E33">
        <w:rPr>
          <w:rFonts w:ascii="Times New Roman" w:hAnsi="Times New Roman"/>
          <w:b/>
          <w:sz w:val="24"/>
          <w:szCs w:val="24"/>
          <w:shd w:val="clear" w:color="auto" w:fill="FFFFFF"/>
        </w:rPr>
        <w:t>Литература</w:t>
      </w:r>
      <w:r w:rsidR="0017453D">
        <w:rPr>
          <w:rFonts w:ascii="Times New Roman" w:hAnsi="Times New Roman"/>
          <w:b/>
          <w:sz w:val="24"/>
          <w:szCs w:val="24"/>
          <w:shd w:val="clear" w:color="auto" w:fill="FFFFFF"/>
        </w:rPr>
        <w:t>:</w:t>
      </w:r>
    </w:p>
    <w:p w:rsidR="00562737" w:rsidRPr="00D35E33" w:rsidRDefault="00562737" w:rsidP="005105AF">
      <w:pPr>
        <w:pStyle w:val="2"/>
        <w:numPr>
          <w:ilvl w:val="0"/>
          <w:numId w:val="1"/>
        </w:numPr>
        <w:tabs>
          <w:tab w:val="left" w:pos="993"/>
        </w:tabs>
        <w:spacing w:before="48" w:line="240" w:lineRule="auto"/>
        <w:ind w:left="0" w:firstLine="709"/>
        <w:jc w:val="both"/>
        <w:rPr>
          <w:rFonts w:ascii="Times New Roman" w:hAnsi="Times New Roman"/>
          <w:color w:val="auto"/>
          <w:sz w:val="24"/>
          <w:szCs w:val="24"/>
        </w:rPr>
      </w:pPr>
      <w:r w:rsidRPr="00D35E33">
        <w:rPr>
          <w:rFonts w:ascii="Times New Roman" w:hAnsi="Times New Roman"/>
          <w:b w:val="0"/>
          <w:color w:val="auto"/>
          <w:sz w:val="24"/>
          <w:szCs w:val="24"/>
        </w:rPr>
        <w:t>Загрязнения атмосферного воздуха в городах Мурманской области// Режим доступа: http://www.kolgimet.ru (доступ свободный) – Загл. с экрана. – Яз.рус.</w:t>
      </w:r>
    </w:p>
    <w:p w:rsidR="00562737" w:rsidRPr="00D35E33" w:rsidRDefault="00562737" w:rsidP="0017453D">
      <w:pPr>
        <w:pStyle w:val="a5"/>
        <w:numPr>
          <w:ilvl w:val="0"/>
          <w:numId w:val="1"/>
        </w:numPr>
        <w:shd w:val="clear" w:color="auto" w:fill="FFFFFF"/>
        <w:tabs>
          <w:tab w:val="left" w:pos="993"/>
        </w:tabs>
        <w:spacing w:after="0" w:line="240" w:lineRule="auto"/>
        <w:ind w:left="0" w:firstLine="709"/>
        <w:outlineLvl w:val="2"/>
        <w:rPr>
          <w:rFonts w:ascii="Times New Roman" w:hAnsi="Times New Roman"/>
          <w:sz w:val="24"/>
          <w:szCs w:val="24"/>
        </w:rPr>
      </w:pPr>
      <w:r w:rsidRPr="00D35E33">
        <w:rPr>
          <w:rFonts w:ascii="Times New Roman" w:hAnsi="Times New Roman"/>
          <w:bCs/>
          <w:sz w:val="24"/>
          <w:szCs w:val="24"/>
          <w:lang w:eastAsia="ru-RU"/>
        </w:rPr>
        <w:t>Об автоматизированной с</w:t>
      </w:r>
      <w:r w:rsidR="0017453D">
        <w:rPr>
          <w:rFonts w:ascii="Times New Roman" w:hAnsi="Times New Roman"/>
          <w:bCs/>
          <w:sz w:val="24"/>
          <w:szCs w:val="24"/>
          <w:lang w:eastAsia="ru-RU"/>
        </w:rPr>
        <w:t xml:space="preserve">истеме мониторинга атмосферного </w:t>
      </w:r>
      <w:r w:rsidRPr="00D35E33">
        <w:rPr>
          <w:rFonts w:ascii="Times New Roman" w:hAnsi="Times New Roman"/>
          <w:bCs/>
          <w:sz w:val="24"/>
          <w:szCs w:val="24"/>
          <w:lang w:eastAsia="ru-RU"/>
        </w:rPr>
        <w:t xml:space="preserve">воздуха Санкт-Петербурга // </w:t>
      </w:r>
      <w:r w:rsidRPr="00D35E33">
        <w:rPr>
          <w:rFonts w:ascii="Times New Roman" w:hAnsi="Times New Roman"/>
          <w:sz w:val="24"/>
          <w:szCs w:val="24"/>
        </w:rPr>
        <w:t>Режим доступа: http://gov.spb.ru/law?doc&amp;nd=891802011&amp;nh=0 (доступ свободный) – Загл. с экрана. – Яз.рус.</w:t>
      </w:r>
    </w:p>
    <w:p w:rsidR="00562737" w:rsidRPr="00D35E33" w:rsidRDefault="00562737" w:rsidP="005105AF">
      <w:pPr>
        <w:pStyle w:val="a5"/>
        <w:numPr>
          <w:ilvl w:val="0"/>
          <w:numId w:val="1"/>
        </w:numPr>
        <w:tabs>
          <w:tab w:val="left" w:pos="993"/>
        </w:tabs>
        <w:spacing w:after="0" w:line="240" w:lineRule="auto"/>
        <w:ind w:left="0" w:firstLine="709"/>
        <w:jc w:val="both"/>
        <w:rPr>
          <w:rFonts w:ascii="Times New Roman" w:hAnsi="Times New Roman"/>
          <w:sz w:val="24"/>
          <w:szCs w:val="24"/>
        </w:rPr>
      </w:pPr>
      <w:r w:rsidRPr="00D35E33">
        <w:rPr>
          <w:rFonts w:ascii="Times New Roman" w:hAnsi="Times New Roman"/>
          <w:bCs/>
          <w:sz w:val="24"/>
          <w:szCs w:val="24"/>
        </w:rPr>
        <w:t xml:space="preserve">Автоматизированная система контроля атмосферных загрязнений // </w:t>
      </w:r>
      <w:r w:rsidRPr="00D35E33">
        <w:rPr>
          <w:rFonts w:ascii="Times New Roman" w:hAnsi="Times New Roman"/>
          <w:sz w:val="24"/>
          <w:szCs w:val="24"/>
        </w:rPr>
        <w:t>Режим доступа: http://www.ecoinfo.ru/Ecoinfo_demo/Air/Htmls/Air5.htm (доступ свободный) – Загл. с экрана. – Яз.рус.</w:t>
      </w:r>
    </w:p>
    <w:p w:rsidR="00562737" w:rsidRPr="00D35E33" w:rsidRDefault="00562737" w:rsidP="00C83467">
      <w:pPr>
        <w:pStyle w:val="a5"/>
        <w:numPr>
          <w:ilvl w:val="0"/>
          <w:numId w:val="1"/>
        </w:numPr>
        <w:tabs>
          <w:tab w:val="left" w:pos="993"/>
        </w:tabs>
        <w:spacing w:after="0" w:line="240" w:lineRule="auto"/>
        <w:ind w:left="0" w:firstLine="709"/>
        <w:jc w:val="both"/>
        <w:rPr>
          <w:rFonts w:ascii="Times New Roman" w:hAnsi="Times New Roman"/>
          <w:sz w:val="24"/>
          <w:szCs w:val="24"/>
        </w:rPr>
      </w:pPr>
      <w:r w:rsidRPr="00D35E33">
        <w:rPr>
          <w:rFonts w:ascii="Times New Roman" w:hAnsi="Times New Roman"/>
          <w:sz w:val="24"/>
          <w:szCs w:val="24"/>
        </w:rPr>
        <w:t xml:space="preserve">Д.Д. Минаев. Принципы построения региональной автоматизированной информационной системы экологического мониторинга морских акваторий с применением автономных технических средств   и робототехнических комплексов.  [Электронный ресурс]// Подводные исследования и робототехника. 2011. № 2(12) - Режим доступа: </w:t>
      </w:r>
      <w:hyperlink r:id="rId9" w:history="1">
        <w:r w:rsidRPr="00D35E33">
          <w:rPr>
            <w:rStyle w:val="a6"/>
            <w:rFonts w:ascii="Times New Roman" w:hAnsi="Times New Roman"/>
            <w:color w:val="auto"/>
            <w:sz w:val="24"/>
            <w:szCs w:val="24"/>
            <w:u w:val="none"/>
          </w:rPr>
          <w:t>http://www.imtp.febras.ru/images/stories/journal/2_12_2011/64-68.pdf</w:t>
        </w:r>
      </w:hyperlink>
      <w:r w:rsidRPr="00D35E33">
        <w:rPr>
          <w:rFonts w:ascii="Times New Roman" w:hAnsi="Times New Roman"/>
          <w:sz w:val="24"/>
          <w:szCs w:val="24"/>
        </w:rPr>
        <w:t xml:space="preserve"> (доступ свободный) – Загл. с экрана. – Яз.рус.</w:t>
      </w:r>
    </w:p>
    <w:p w:rsidR="00562737" w:rsidRPr="00D35E33" w:rsidRDefault="00562737" w:rsidP="00660B0A">
      <w:pPr>
        <w:pStyle w:val="a5"/>
        <w:numPr>
          <w:ilvl w:val="0"/>
          <w:numId w:val="1"/>
        </w:numPr>
        <w:tabs>
          <w:tab w:val="left" w:pos="993"/>
        </w:tabs>
        <w:spacing w:after="0" w:line="240" w:lineRule="auto"/>
        <w:ind w:left="0" w:firstLine="709"/>
        <w:jc w:val="both"/>
        <w:rPr>
          <w:rFonts w:ascii="Times New Roman" w:hAnsi="Times New Roman"/>
          <w:sz w:val="24"/>
          <w:szCs w:val="24"/>
        </w:rPr>
      </w:pPr>
      <w:r w:rsidRPr="00D35E33">
        <w:rPr>
          <w:rFonts w:ascii="Times New Roman" w:hAnsi="Times New Roman"/>
          <w:sz w:val="24"/>
          <w:szCs w:val="24"/>
        </w:rPr>
        <w:t>Программно-аппаратный комплекс экологического мониторинга и поддержки принятия управленческих решений (ПАК)</w:t>
      </w:r>
      <w:r w:rsidRPr="00D35E33">
        <w:rPr>
          <w:rFonts w:ascii="Times New Roman" w:hAnsi="Times New Roman"/>
          <w:bCs/>
          <w:sz w:val="24"/>
          <w:szCs w:val="24"/>
        </w:rPr>
        <w:t xml:space="preserve"> // </w:t>
      </w:r>
      <w:r w:rsidRPr="00D35E33">
        <w:rPr>
          <w:rFonts w:ascii="Times New Roman" w:hAnsi="Times New Roman"/>
          <w:sz w:val="24"/>
          <w:szCs w:val="24"/>
        </w:rPr>
        <w:t>Режим доступа: http://trancons.ru/products (доступ свободный) – Загл. с экрана. – Яз.рус.</w:t>
      </w:r>
    </w:p>
    <w:p w:rsidR="00562737" w:rsidRDefault="00562737" w:rsidP="00660B0A">
      <w:pPr>
        <w:pStyle w:val="1"/>
        <w:shd w:val="clear" w:color="auto" w:fill="FFFFFF"/>
        <w:spacing w:before="0" w:line="240" w:lineRule="atLeast"/>
        <w:ind w:left="709"/>
        <w:jc w:val="both"/>
        <w:rPr>
          <w:rFonts w:ascii="Times New Roman" w:hAnsi="Times New Roman"/>
          <w:b w:val="0"/>
          <w:color w:val="auto"/>
          <w:sz w:val="24"/>
          <w:szCs w:val="24"/>
        </w:rPr>
      </w:pPr>
    </w:p>
    <w:p w:rsidR="00562737" w:rsidRDefault="00562737" w:rsidP="006E26E1"/>
    <w:p w:rsidR="00562737" w:rsidRPr="005A1587" w:rsidRDefault="00562737" w:rsidP="0017453D">
      <w:pPr>
        <w:jc w:val="center"/>
        <w:rPr>
          <w:rFonts w:ascii="Times New Roman" w:hAnsi="Times New Roman"/>
          <w:i/>
          <w:sz w:val="24"/>
          <w:szCs w:val="24"/>
        </w:rPr>
      </w:pPr>
      <w:r>
        <w:rPr>
          <w:rFonts w:ascii="Times New Roman" w:hAnsi="Times New Roman"/>
          <w:b/>
          <w:bCs/>
          <w:sz w:val="24"/>
          <w:szCs w:val="24"/>
          <w:shd w:val="clear" w:color="auto" w:fill="FFFFFF"/>
        </w:rPr>
        <w:br w:type="page"/>
      </w:r>
    </w:p>
    <w:p w:rsidR="00562737" w:rsidRPr="005A1587" w:rsidRDefault="00562737" w:rsidP="00001E9B">
      <w:pPr>
        <w:spacing w:after="0" w:line="240" w:lineRule="auto"/>
        <w:ind w:firstLine="709"/>
        <w:contextualSpacing/>
        <w:jc w:val="both"/>
        <w:rPr>
          <w:rFonts w:ascii="Times New Roman" w:hAnsi="Times New Roman"/>
          <w:i/>
          <w:sz w:val="24"/>
          <w:szCs w:val="24"/>
        </w:rPr>
      </w:pPr>
    </w:p>
    <w:sectPr w:rsidR="00562737" w:rsidRPr="005A1587" w:rsidSect="006A7B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F6D" w:rsidRDefault="00CE6F6D" w:rsidP="005105AF">
      <w:pPr>
        <w:spacing w:after="0" w:line="240" w:lineRule="auto"/>
      </w:pPr>
      <w:r>
        <w:separator/>
      </w:r>
    </w:p>
  </w:endnote>
  <w:endnote w:type="continuationSeparator" w:id="1">
    <w:p w:rsidR="00CE6F6D" w:rsidRDefault="00CE6F6D" w:rsidP="00510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F6D" w:rsidRDefault="00CE6F6D" w:rsidP="005105AF">
      <w:pPr>
        <w:spacing w:after="0" w:line="240" w:lineRule="auto"/>
      </w:pPr>
      <w:r>
        <w:separator/>
      </w:r>
    </w:p>
  </w:footnote>
  <w:footnote w:type="continuationSeparator" w:id="1">
    <w:p w:rsidR="00CE6F6D" w:rsidRDefault="00CE6F6D" w:rsidP="00510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239CF"/>
    <w:multiLevelType w:val="hybridMultilevel"/>
    <w:tmpl w:val="5F884C60"/>
    <w:lvl w:ilvl="0" w:tplc="5F0CC004">
      <w:start w:val="1"/>
      <w:numFmt w:val="decimal"/>
      <w:lvlText w:val="%1."/>
      <w:lvlJc w:val="left"/>
      <w:pPr>
        <w:ind w:left="1069" w:hanging="360"/>
      </w:pPr>
      <w:rPr>
        <w:rFonts w:ascii="Times New Roman" w:eastAsia="Times New Roman" w:hAnsi="Times New Roman" w:cs="Times New Roman"/>
        <w:b w:val="0"/>
        <w:color w:val="332E2D"/>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107"/>
    <w:rsid w:val="00001E9B"/>
    <w:rsid w:val="00092783"/>
    <w:rsid w:val="00097F8E"/>
    <w:rsid w:val="000F3500"/>
    <w:rsid w:val="0017453D"/>
    <w:rsid w:val="00184EC7"/>
    <w:rsid w:val="001C569D"/>
    <w:rsid w:val="001C69E0"/>
    <w:rsid w:val="002478D2"/>
    <w:rsid w:val="0029276E"/>
    <w:rsid w:val="00310005"/>
    <w:rsid w:val="00314081"/>
    <w:rsid w:val="00314BA2"/>
    <w:rsid w:val="00355BF0"/>
    <w:rsid w:val="003C677C"/>
    <w:rsid w:val="004039CD"/>
    <w:rsid w:val="004737F3"/>
    <w:rsid w:val="00476F41"/>
    <w:rsid w:val="004F33D8"/>
    <w:rsid w:val="005105AF"/>
    <w:rsid w:val="005465AB"/>
    <w:rsid w:val="0056111D"/>
    <w:rsid w:val="00562737"/>
    <w:rsid w:val="005A108E"/>
    <w:rsid w:val="005A1587"/>
    <w:rsid w:val="005C441A"/>
    <w:rsid w:val="005C5D11"/>
    <w:rsid w:val="006102CD"/>
    <w:rsid w:val="00641B17"/>
    <w:rsid w:val="00654F9D"/>
    <w:rsid w:val="00660B0A"/>
    <w:rsid w:val="00676702"/>
    <w:rsid w:val="006A7BB7"/>
    <w:rsid w:val="006C7DDA"/>
    <w:rsid w:val="006D62A4"/>
    <w:rsid w:val="006E26E1"/>
    <w:rsid w:val="00705420"/>
    <w:rsid w:val="0075589B"/>
    <w:rsid w:val="007653A1"/>
    <w:rsid w:val="007804A8"/>
    <w:rsid w:val="007860FF"/>
    <w:rsid w:val="007A3538"/>
    <w:rsid w:val="007D7F73"/>
    <w:rsid w:val="007E3C92"/>
    <w:rsid w:val="007E4E72"/>
    <w:rsid w:val="00831EF0"/>
    <w:rsid w:val="00887DBB"/>
    <w:rsid w:val="00890294"/>
    <w:rsid w:val="008B5308"/>
    <w:rsid w:val="008D2F16"/>
    <w:rsid w:val="009079B2"/>
    <w:rsid w:val="009233D6"/>
    <w:rsid w:val="0093307D"/>
    <w:rsid w:val="009600A9"/>
    <w:rsid w:val="009D3AA2"/>
    <w:rsid w:val="009E0CDD"/>
    <w:rsid w:val="009F6824"/>
    <w:rsid w:val="00A16068"/>
    <w:rsid w:val="00A253E6"/>
    <w:rsid w:val="00A40BDF"/>
    <w:rsid w:val="00A42F30"/>
    <w:rsid w:val="00AA7994"/>
    <w:rsid w:val="00AD2049"/>
    <w:rsid w:val="00AE587A"/>
    <w:rsid w:val="00B57007"/>
    <w:rsid w:val="00B95AF5"/>
    <w:rsid w:val="00BE512F"/>
    <w:rsid w:val="00BF3094"/>
    <w:rsid w:val="00C30107"/>
    <w:rsid w:val="00C5738B"/>
    <w:rsid w:val="00C83467"/>
    <w:rsid w:val="00CE0E18"/>
    <w:rsid w:val="00CE2039"/>
    <w:rsid w:val="00CE6F6D"/>
    <w:rsid w:val="00CF3757"/>
    <w:rsid w:val="00D35E33"/>
    <w:rsid w:val="00D37EBF"/>
    <w:rsid w:val="00DA1CAA"/>
    <w:rsid w:val="00E97D54"/>
    <w:rsid w:val="00ED27C3"/>
    <w:rsid w:val="00EE6012"/>
    <w:rsid w:val="00F47658"/>
    <w:rsid w:val="00F76EF7"/>
    <w:rsid w:val="00F95549"/>
    <w:rsid w:val="00FB4A6D"/>
    <w:rsid w:val="00FB7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B7"/>
    <w:pPr>
      <w:spacing w:after="200" w:line="276" w:lineRule="auto"/>
    </w:pPr>
    <w:rPr>
      <w:lang w:eastAsia="en-US"/>
    </w:rPr>
  </w:style>
  <w:style w:type="paragraph" w:styleId="1">
    <w:name w:val="heading 1"/>
    <w:basedOn w:val="a"/>
    <w:next w:val="a"/>
    <w:link w:val="10"/>
    <w:uiPriority w:val="99"/>
    <w:qFormat/>
    <w:rsid w:val="00660B0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653A1"/>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9"/>
    <w:qFormat/>
    <w:rsid w:val="00BE512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0B0A"/>
    <w:rPr>
      <w:rFonts w:ascii="Cambria" w:hAnsi="Cambria" w:cs="Times New Roman"/>
      <w:b/>
      <w:bCs/>
      <w:color w:val="365F91"/>
      <w:sz w:val="28"/>
      <w:szCs w:val="28"/>
    </w:rPr>
  </w:style>
  <w:style w:type="character" w:customStyle="1" w:styleId="20">
    <w:name w:val="Заголовок 2 Знак"/>
    <w:basedOn w:val="a0"/>
    <w:link w:val="2"/>
    <w:uiPriority w:val="99"/>
    <w:locked/>
    <w:rsid w:val="007653A1"/>
    <w:rPr>
      <w:rFonts w:ascii="Cambria" w:hAnsi="Cambria" w:cs="Times New Roman"/>
      <w:b/>
      <w:bCs/>
      <w:color w:val="4F81BD"/>
      <w:sz w:val="26"/>
      <w:szCs w:val="26"/>
    </w:rPr>
  </w:style>
  <w:style w:type="character" w:customStyle="1" w:styleId="30">
    <w:name w:val="Заголовок 3 Знак"/>
    <w:basedOn w:val="a0"/>
    <w:link w:val="3"/>
    <w:uiPriority w:val="99"/>
    <w:locked/>
    <w:rsid w:val="00BE512F"/>
    <w:rPr>
      <w:rFonts w:ascii="Times New Roman" w:hAnsi="Times New Roman" w:cs="Times New Roman"/>
      <w:b/>
      <w:bCs/>
      <w:sz w:val="27"/>
      <w:szCs w:val="27"/>
      <w:lang w:eastAsia="ru-RU"/>
    </w:rPr>
  </w:style>
  <w:style w:type="character" w:customStyle="1" w:styleId="apple-converted-space">
    <w:name w:val="apple-converted-space"/>
    <w:basedOn w:val="a0"/>
    <w:uiPriority w:val="99"/>
    <w:rsid w:val="007804A8"/>
    <w:rPr>
      <w:rFonts w:cs="Times New Roman"/>
    </w:rPr>
  </w:style>
  <w:style w:type="paragraph" w:styleId="a3">
    <w:name w:val="Balloon Text"/>
    <w:basedOn w:val="a"/>
    <w:link w:val="a4"/>
    <w:uiPriority w:val="99"/>
    <w:semiHidden/>
    <w:rsid w:val="00B95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95AF5"/>
    <w:rPr>
      <w:rFonts w:ascii="Tahoma" w:hAnsi="Tahoma" w:cs="Tahoma"/>
      <w:sz w:val="16"/>
      <w:szCs w:val="16"/>
    </w:rPr>
  </w:style>
  <w:style w:type="paragraph" w:styleId="a5">
    <w:name w:val="List Paragraph"/>
    <w:basedOn w:val="a"/>
    <w:uiPriority w:val="99"/>
    <w:qFormat/>
    <w:rsid w:val="00C83467"/>
    <w:pPr>
      <w:ind w:left="720"/>
      <w:contextualSpacing/>
    </w:pPr>
  </w:style>
  <w:style w:type="character" w:styleId="a6">
    <w:name w:val="Hyperlink"/>
    <w:basedOn w:val="a0"/>
    <w:uiPriority w:val="99"/>
    <w:rsid w:val="00C83467"/>
    <w:rPr>
      <w:rFonts w:cs="Times New Roman"/>
      <w:color w:val="0000FF"/>
      <w:u w:val="single"/>
    </w:rPr>
  </w:style>
  <w:style w:type="paragraph" w:styleId="a7">
    <w:name w:val="header"/>
    <w:basedOn w:val="a"/>
    <w:link w:val="a8"/>
    <w:uiPriority w:val="99"/>
    <w:rsid w:val="005105A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105AF"/>
    <w:rPr>
      <w:rFonts w:cs="Times New Roman"/>
    </w:rPr>
  </w:style>
  <w:style w:type="paragraph" w:styleId="a9">
    <w:name w:val="footer"/>
    <w:basedOn w:val="a"/>
    <w:link w:val="aa"/>
    <w:uiPriority w:val="99"/>
    <w:rsid w:val="005105A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105AF"/>
    <w:rPr>
      <w:rFonts w:cs="Times New Roman"/>
    </w:rPr>
  </w:style>
  <w:style w:type="paragraph" w:styleId="ab">
    <w:name w:val="Normal (Web)"/>
    <w:basedOn w:val="a"/>
    <w:uiPriority w:val="99"/>
    <w:rsid w:val="00CF37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
    <w:name w:val="val"/>
    <w:basedOn w:val="a0"/>
    <w:uiPriority w:val="99"/>
    <w:rsid w:val="00001E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358681">
      <w:marLeft w:val="0"/>
      <w:marRight w:val="0"/>
      <w:marTop w:val="0"/>
      <w:marBottom w:val="0"/>
      <w:divBdr>
        <w:top w:val="none" w:sz="0" w:space="0" w:color="auto"/>
        <w:left w:val="none" w:sz="0" w:space="0" w:color="auto"/>
        <w:bottom w:val="none" w:sz="0" w:space="0" w:color="auto"/>
        <w:right w:val="none" w:sz="0" w:space="0" w:color="auto"/>
      </w:divBdr>
    </w:div>
    <w:div w:id="1162358682">
      <w:marLeft w:val="0"/>
      <w:marRight w:val="0"/>
      <w:marTop w:val="0"/>
      <w:marBottom w:val="0"/>
      <w:divBdr>
        <w:top w:val="none" w:sz="0" w:space="0" w:color="auto"/>
        <w:left w:val="none" w:sz="0" w:space="0" w:color="auto"/>
        <w:bottom w:val="none" w:sz="0" w:space="0" w:color="auto"/>
        <w:right w:val="none" w:sz="0" w:space="0" w:color="auto"/>
      </w:divBdr>
    </w:div>
    <w:div w:id="1162358683">
      <w:marLeft w:val="0"/>
      <w:marRight w:val="0"/>
      <w:marTop w:val="0"/>
      <w:marBottom w:val="0"/>
      <w:divBdr>
        <w:top w:val="none" w:sz="0" w:space="0" w:color="auto"/>
        <w:left w:val="none" w:sz="0" w:space="0" w:color="auto"/>
        <w:bottom w:val="none" w:sz="0" w:space="0" w:color="auto"/>
        <w:right w:val="none" w:sz="0" w:space="0" w:color="auto"/>
      </w:divBdr>
    </w:div>
    <w:div w:id="1162358684">
      <w:marLeft w:val="0"/>
      <w:marRight w:val="0"/>
      <w:marTop w:val="0"/>
      <w:marBottom w:val="0"/>
      <w:divBdr>
        <w:top w:val="none" w:sz="0" w:space="0" w:color="auto"/>
        <w:left w:val="none" w:sz="0" w:space="0" w:color="auto"/>
        <w:bottom w:val="none" w:sz="0" w:space="0" w:color="auto"/>
        <w:right w:val="none" w:sz="0" w:space="0" w:color="auto"/>
      </w:divBdr>
    </w:div>
    <w:div w:id="1162358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tp.febras.ru/images/stories/journal/2_12_2011/64-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1007</Words>
  <Characters>5744</Characters>
  <Application>Microsoft Office Word</Application>
  <DocSecurity>0</DocSecurity>
  <Lines>47</Lines>
  <Paragraphs>13</Paragraphs>
  <ScaleCrop>false</ScaleCrop>
  <Company>SPecialiST RePack</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Даня</cp:lastModifiedBy>
  <cp:revision>17</cp:revision>
  <dcterms:created xsi:type="dcterms:W3CDTF">2012-11-21T07:21:00Z</dcterms:created>
  <dcterms:modified xsi:type="dcterms:W3CDTF">2012-11-30T10:29:00Z</dcterms:modified>
</cp:coreProperties>
</file>