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6E" w:rsidRPr="00804851" w:rsidRDefault="0063346E" w:rsidP="00C7318A">
      <w:pPr>
        <w:autoSpaceDE/>
        <w:autoSpaceDN/>
        <w:spacing w:after="0" w:line="276" w:lineRule="auto"/>
        <w:ind w:firstLine="720"/>
        <w:jc w:val="both"/>
        <w:rPr>
          <w:sz w:val="22"/>
          <w:szCs w:val="22"/>
          <w:lang w:eastAsia="en-US"/>
        </w:rPr>
      </w:pPr>
    </w:p>
    <w:p w:rsidR="00F90835" w:rsidRPr="006A5899" w:rsidRDefault="00F90835" w:rsidP="00FA04F2">
      <w:pPr>
        <w:autoSpaceDE/>
        <w:autoSpaceDN/>
        <w:spacing w:after="0" w:line="360" w:lineRule="auto"/>
        <w:jc w:val="center"/>
        <w:rPr>
          <w:b/>
          <w:bCs/>
          <w:sz w:val="28"/>
          <w:szCs w:val="28"/>
          <w:lang w:eastAsia="en-US"/>
        </w:rPr>
      </w:pPr>
      <w:r w:rsidRPr="006A5899">
        <w:rPr>
          <w:b/>
          <w:bCs/>
          <w:sz w:val="28"/>
          <w:szCs w:val="28"/>
          <w:lang w:eastAsia="en-US"/>
        </w:rPr>
        <w:t xml:space="preserve">Epoxy Waterborne Compositions Modified by </w:t>
      </w:r>
      <w:proofErr w:type="spellStart"/>
      <w:r w:rsidRPr="006A5899">
        <w:rPr>
          <w:b/>
          <w:bCs/>
          <w:sz w:val="28"/>
          <w:szCs w:val="28"/>
          <w:lang w:eastAsia="en-US"/>
        </w:rPr>
        <w:t>Hydroxyurethanes</w:t>
      </w:r>
      <w:proofErr w:type="spellEnd"/>
    </w:p>
    <w:p w:rsidR="00F90835" w:rsidRPr="006A5899" w:rsidRDefault="00F90835" w:rsidP="006A5899">
      <w:pPr>
        <w:autoSpaceDE/>
        <w:autoSpaceDN/>
        <w:spacing w:after="0" w:line="360" w:lineRule="auto"/>
        <w:ind w:firstLine="720"/>
        <w:jc w:val="center"/>
        <w:rPr>
          <w:b/>
          <w:bCs/>
          <w:sz w:val="24"/>
          <w:szCs w:val="24"/>
          <w:lang w:eastAsia="en-US"/>
        </w:rPr>
      </w:pPr>
    </w:p>
    <w:p w:rsidR="00F90835" w:rsidRPr="006A5899" w:rsidRDefault="00F90835" w:rsidP="006A5899">
      <w:pPr>
        <w:adjustRightInd w:val="0"/>
        <w:spacing w:after="0"/>
        <w:jc w:val="center"/>
        <w:rPr>
          <w:rFonts w:eastAsia="Calibri"/>
          <w:i/>
          <w:iCs/>
          <w:sz w:val="28"/>
          <w:szCs w:val="28"/>
          <w:lang w:eastAsia="en-US"/>
        </w:rPr>
      </w:pPr>
      <w:r w:rsidRPr="006A5899">
        <w:rPr>
          <w:rFonts w:eastAsia="Calibri"/>
          <w:i/>
          <w:iCs/>
          <w:sz w:val="28"/>
          <w:szCs w:val="28"/>
          <w:lang w:eastAsia="en-US"/>
        </w:rPr>
        <w:t>Oleg Figovsky</w:t>
      </w:r>
      <w:r w:rsidR="006A5899" w:rsidRPr="006A5899">
        <w:rPr>
          <w:rFonts w:eastAsia="Calibri"/>
          <w:i/>
          <w:iCs/>
          <w:sz w:val="28"/>
          <w:szCs w:val="28"/>
          <w:vertAlign w:val="superscript"/>
          <w:lang w:eastAsia="en-US"/>
        </w:rPr>
        <w:t>1</w:t>
      </w:r>
      <w:r w:rsidRPr="006A5899">
        <w:rPr>
          <w:rFonts w:eastAsia="Calibri"/>
          <w:i/>
          <w:iCs/>
          <w:sz w:val="28"/>
          <w:szCs w:val="28"/>
          <w:lang w:eastAsia="en-US"/>
        </w:rPr>
        <w:t>, Olga Birukova</w:t>
      </w:r>
      <w:r w:rsidR="006A5899" w:rsidRPr="006A5899">
        <w:rPr>
          <w:rFonts w:eastAsia="Calibri"/>
          <w:i/>
          <w:iCs/>
          <w:sz w:val="28"/>
          <w:szCs w:val="28"/>
          <w:vertAlign w:val="superscript"/>
          <w:lang w:eastAsia="en-US"/>
        </w:rPr>
        <w:t>2</w:t>
      </w:r>
      <w:r w:rsidRPr="006A5899">
        <w:rPr>
          <w:rFonts w:eastAsia="Calibri"/>
          <w:i/>
          <w:iCs/>
          <w:sz w:val="28"/>
          <w:szCs w:val="28"/>
          <w:lang w:eastAsia="en-US"/>
        </w:rPr>
        <w:t>, Alexander Leykin</w:t>
      </w:r>
      <w:r w:rsidR="006A5899" w:rsidRPr="006A5899">
        <w:rPr>
          <w:rFonts w:eastAsia="Calibri"/>
          <w:i/>
          <w:iCs/>
          <w:sz w:val="28"/>
          <w:szCs w:val="28"/>
          <w:vertAlign w:val="superscript"/>
          <w:lang w:eastAsia="en-US"/>
        </w:rPr>
        <w:t>2</w:t>
      </w:r>
      <w:r w:rsidRPr="006A5899">
        <w:rPr>
          <w:rFonts w:eastAsia="Calibri"/>
          <w:i/>
          <w:iCs/>
          <w:sz w:val="28"/>
          <w:szCs w:val="28"/>
          <w:lang w:eastAsia="en-US"/>
        </w:rPr>
        <w:t>, Leonid Shapovalov</w:t>
      </w:r>
      <w:r w:rsidR="006A5899" w:rsidRPr="006A5899">
        <w:rPr>
          <w:rFonts w:eastAsia="Calibri"/>
          <w:i/>
          <w:iCs/>
          <w:sz w:val="28"/>
          <w:szCs w:val="28"/>
          <w:vertAlign w:val="superscript"/>
          <w:lang w:eastAsia="en-US"/>
        </w:rPr>
        <w:t>2</w:t>
      </w:r>
    </w:p>
    <w:p w:rsidR="00F90835" w:rsidRPr="006A5899" w:rsidRDefault="00F90835" w:rsidP="006A5899">
      <w:pPr>
        <w:adjustRightInd w:val="0"/>
        <w:spacing w:after="0"/>
        <w:ind w:firstLine="720"/>
        <w:jc w:val="center"/>
        <w:rPr>
          <w:rFonts w:eastAsia="Calibri"/>
          <w:iCs/>
          <w:sz w:val="28"/>
          <w:szCs w:val="28"/>
          <w:lang w:eastAsia="en-US"/>
        </w:rPr>
      </w:pPr>
    </w:p>
    <w:p w:rsidR="00F90835" w:rsidRPr="006A5899" w:rsidRDefault="00F90835" w:rsidP="006A5899">
      <w:pPr>
        <w:adjustRightInd w:val="0"/>
        <w:spacing w:after="0"/>
        <w:ind w:firstLine="720"/>
        <w:jc w:val="center"/>
        <w:rPr>
          <w:rFonts w:eastAsia="Calibri"/>
          <w:i/>
          <w:iCs/>
          <w:sz w:val="24"/>
          <w:szCs w:val="24"/>
          <w:lang w:eastAsia="en-US"/>
        </w:rPr>
      </w:pPr>
      <w:r w:rsidRPr="006A5899">
        <w:rPr>
          <w:rFonts w:eastAsia="Calibri"/>
          <w:i/>
          <w:iCs/>
          <w:sz w:val="24"/>
          <w:szCs w:val="24"/>
          <w:vertAlign w:val="superscript"/>
          <w:lang w:eastAsia="en-US"/>
        </w:rPr>
        <w:t>1</w:t>
      </w:r>
      <w:r w:rsidRPr="006A5899">
        <w:rPr>
          <w:rFonts w:eastAsia="Calibri"/>
          <w:i/>
          <w:sz w:val="24"/>
          <w:szCs w:val="24"/>
          <w:shd w:val="clear" w:color="auto" w:fill="FFFFFF"/>
          <w:lang w:eastAsia="en-US"/>
        </w:rPr>
        <w:t>Hybrid Coating Technologies, Inc., Daly City, CA, USA</w:t>
      </w:r>
    </w:p>
    <w:p w:rsidR="00F90835" w:rsidRPr="006A5899" w:rsidRDefault="00F90835" w:rsidP="006A5899">
      <w:pPr>
        <w:adjustRightInd w:val="0"/>
        <w:spacing w:after="0"/>
        <w:ind w:firstLine="720"/>
        <w:jc w:val="center"/>
        <w:rPr>
          <w:rFonts w:eastAsia="Calibri"/>
          <w:i/>
          <w:iCs/>
          <w:sz w:val="24"/>
          <w:szCs w:val="24"/>
          <w:lang w:eastAsia="en-US"/>
        </w:rPr>
      </w:pPr>
      <w:r w:rsidRPr="006A5899">
        <w:rPr>
          <w:rFonts w:eastAsia="Calibri"/>
          <w:i/>
          <w:iCs/>
          <w:sz w:val="24"/>
          <w:szCs w:val="24"/>
          <w:vertAlign w:val="superscript"/>
          <w:lang w:eastAsia="en-US"/>
        </w:rPr>
        <w:t>2</w:t>
      </w:r>
      <w:r w:rsidRPr="006A5899">
        <w:rPr>
          <w:rFonts w:eastAsia="Calibri"/>
          <w:i/>
          <w:iCs/>
          <w:sz w:val="24"/>
          <w:szCs w:val="24"/>
          <w:lang w:eastAsia="en-US"/>
        </w:rPr>
        <w:t xml:space="preserve">Polymate Ltd. – International Nanotechnology Research Center, </w:t>
      </w:r>
      <w:proofErr w:type="spellStart"/>
      <w:r w:rsidRPr="006A5899">
        <w:rPr>
          <w:rFonts w:eastAsia="Calibri"/>
          <w:i/>
          <w:iCs/>
          <w:sz w:val="24"/>
          <w:szCs w:val="24"/>
          <w:lang w:eastAsia="en-US"/>
        </w:rPr>
        <w:t>MigdalHaEmek</w:t>
      </w:r>
      <w:proofErr w:type="spellEnd"/>
      <w:r w:rsidRPr="006A5899">
        <w:rPr>
          <w:rFonts w:eastAsia="Calibri"/>
          <w:i/>
          <w:iCs/>
          <w:sz w:val="24"/>
          <w:szCs w:val="24"/>
          <w:lang w:eastAsia="en-US"/>
        </w:rPr>
        <w:t>, Israel</w:t>
      </w:r>
    </w:p>
    <w:p w:rsidR="00F90835" w:rsidRPr="006A5899" w:rsidRDefault="00BF4F32" w:rsidP="006A5899">
      <w:pPr>
        <w:adjustRightInd w:val="0"/>
        <w:spacing w:after="0"/>
        <w:ind w:firstLine="720"/>
        <w:jc w:val="center"/>
        <w:rPr>
          <w:rFonts w:eastAsia="Calibri"/>
          <w:i/>
          <w:sz w:val="24"/>
          <w:szCs w:val="24"/>
          <w:shd w:val="clear" w:color="auto" w:fill="FFFFFF"/>
          <w:lang w:eastAsia="en-US"/>
        </w:rPr>
      </w:pPr>
      <w:hyperlink r:id="rId8" w:history="1">
        <w:r w:rsidR="00F90835" w:rsidRPr="006A5899">
          <w:rPr>
            <w:rFonts w:eastAsia="Calibri"/>
            <w:i/>
            <w:sz w:val="24"/>
            <w:szCs w:val="24"/>
            <w:shd w:val="clear" w:color="auto" w:fill="FFFFFF"/>
            <w:lang w:eastAsia="en-US"/>
          </w:rPr>
          <w:t>figovsky@gmail.com</w:t>
        </w:r>
      </w:hyperlink>
    </w:p>
    <w:p w:rsidR="006A5899" w:rsidRPr="00CD29EC" w:rsidRDefault="006A5899" w:rsidP="006A5899">
      <w:pPr>
        <w:adjustRightInd w:val="0"/>
        <w:spacing w:after="0"/>
        <w:ind w:firstLine="720"/>
        <w:jc w:val="both"/>
        <w:rPr>
          <w:sz w:val="24"/>
          <w:szCs w:val="24"/>
          <w:lang w:eastAsia="en-US"/>
        </w:rPr>
      </w:pPr>
    </w:p>
    <w:p w:rsidR="006A5899" w:rsidRPr="006A5899" w:rsidRDefault="006A5899" w:rsidP="006A5899">
      <w:pPr>
        <w:adjustRightInd w:val="0"/>
        <w:spacing w:after="0"/>
        <w:jc w:val="both"/>
        <w:rPr>
          <w:sz w:val="24"/>
          <w:szCs w:val="24"/>
        </w:rPr>
      </w:pPr>
      <w:r w:rsidRPr="006A5899">
        <w:rPr>
          <w:b/>
          <w:sz w:val="24"/>
          <w:szCs w:val="24"/>
        </w:rPr>
        <w:t>Abstract:</w:t>
      </w:r>
      <w:r w:rsidRPr="006A5899">
        <w:rPr>
          <w:sz w:val="24"/>
          <w:szCs w:val="24"/>
        </w:rPr>
        <w:t xml:space="preserve"> Compositions of receiving and using waterborne epoxy - NIPU coating were developed.  Experiments to study the compatibility of components in the waterborne epoxy - NIPU coatings were carried </w:t>
      </w:r>
      <w:r w:rsidR="00E554BE" w:rsidRPr="006A5899">
        <w:rPr>
          <w:sz w:val="24"/>
          <w:szCs w:val="24"/>
        </w:rPr>
        <w:t xml:space="preserve">out. </w:t>
      </w:r>
      <w:r w:rsidRPr="006A5899">
        <w:rPr>
          <w:sz w:val="24"/>
          <w:szCs w:val="24"/>
        </w:rPr>
        <w:t>The optimum ratio of the components of the composition, in order to obtain the necessary physical and mechanical properties of the coating was determinate. The optimal compositions were recommended for industrial application.</w:t>
      </w:r>
    </w:p>
    <w:p w:rsidR="006A5899" w:rsidRPr="006A5899" w:rsidRDefault="006A5899" w:rsidP="006A5899">
      <w:pPr>
        <w:adjustRightInd w:val="0"/>
        <w:spacing w:after="0"/>
        <w:jc w:val="both"/>
        <w:rPr>
          <w:sz w:val="24"/>
          <w:szCs w:val="24"/>
        </w:rPr>
      </w:pPr>
      <w:r w:rsidRPr="006A5899">
        <w:rPr>
          <w:b/>
          <w:sz w:val="24"/>
          <w:szCs w:val="24"/>
        </w:rPr>
        <w:t>Key worlds:</w:t>
      </w:r>
      <w:r w:rsidRPr="006A5899">
        <w:rPr>
          <w:sz w:val="24"/>
          <w:szCs w:val="24"/>
        </w:rPr>
        <w:t xml:space="preserve"> coating, epoxy &amp;</w:t>
      </w:r>
      <w:r w:rsidR="001B6115">
        <w:rPr>
          <w:sz w:val="24"/>
          <w:szCs w:val="24"/>
        </w:rPr>
        <w:t xml:space="preserve"> </w:t>
      </w:r>
      <w:proofErr w:type="spellStart"/>
      <w:r w:rsidRPr="006A5899">
        <w:rPr>
          <w:sz w:val="24"/>
          <w:szCs w:val="24"/>
        </w:rPr>
        <w:t>nonisocyanate</w:t>
      </w:r>
      <w:proofErr w:type="spellEnd"/>
      <w:r w:rsidRPr="006A5899">
        <w:rPr>
          <w:sz w:val="24"/>
          <w:szCs w:val="24"/>
        </w:rPr>
        <w:t xml:space="preserve"> polyurethane, waterborne system, physical and m</w:t>
      </w:r>
      <w:r w:rsidRPr="006A5899">
        <w:rPr>
          <w:sz w:val="24"/>
          <w:szCs w:val="24"/>
        </w:rPr>
        <w:t>e</w:t>
      </w:r>
      <w:r w:rsidRPr="006A5899">
        <w:rPr>
          <w:sz w:val="24"/>
          <w:szCs w:val="24"/>
        </w:rPr>
        <w:t>chanical properties.</w:t>
      </w:r>
    </w:p>
    <w:p w:rsidR="006A5899" w:rsidRDefault="006A5899" w:rsidP="00C7318A">
      <w:pPr>
        <w:adjustRightInd w:val="0"/>
        <w:spacing w:after="0" w:line="276" w:lineRule="auto"/>
        <w:ind w:firstLine="720"/>
        <w:jc w:val="both"/>
        <w:rPr>
          <w:sz w:val="22"/>
          <w:szCs w:val="22"/>
          <w:lang w:eastAsia="en-US"/>
        </w:rPr>
      </w:pPr>
    </w:p>
    <w:p w:rsidR="00922449" w:rsidRPr="006A5899" w:rsidRDefault="00922449" w:rsidP="006A5899">
      <w:pPr>
        <w:adjustRightInd w:val="0"/>
        <w:spacing w:after="0" w:line="360" w:lineRule="auto"/>
        <w:ind w:firstLine="720"/>
        <w:jc w:val="both"/>
        <w:rPr>
          <w:sz w:val="28"/>
          <w:szCs w:val="28"/>
          <w:lang w:eastAsia="en-US"/>
        </w:rPr>
      </w:pPr>
      <w:r w:rsidRPr="006A5899">
        <w:rPr>
          <w:sz w:val="28"/>
          <w:szCs w:val="28"/>
          <w:lang w:eastAsia="en-US"/>
        </w:rPr>
        <w:t xml:space="preserve">Although the </w:t>
      </w:r>
      <w:r w:rsidR="00E554BE" w:rsidRPr="006A5899">
        <w:rPr>
          <w:sz w:val="28"/>
          <w:szCs w:val="28"/>
          <w:lang w:eastAsia="en-US"/>
        </w:rPr>
        <w:t>technology of water borne</w:t>
      </w:r>
      <w:r w:rsidRPr="006A5899">
        <w:rPr>
          <w:sz w:val="28"/>
          <w:szCs w:val="28"/>
          <w:lang w:eastAsia="en-US"/>
        </w:rPr>
        <w:t xml:space="preserve"> has been around formany years, great advances have occurred in the last decade</w:t>
      </w:r>
      <w:r w:rsidR="00223682" w:rsidRPr="006A5899">
        <w:rPr>
          <w:sz w:val="28"/>
          <w:szCs w:val="28"/>
          <w:lang w:eastAsia="en-US"/>
        </w:rPr>
        <w:t xml:space="preserve"> [1-3]</w:t>
      </w:r>
      <w:r w:rsidRPr="006A5899">
        <w:rPr>
          <w:sz w:val="28"/>
          <w:szCs w:val="28"/>
          <w:lang w:eastAsia="en-US"/>
        </w:rPr>
        <w:t>.</w:t>
      </w:r>
    </w:p>
    <w:p w:rsidR="00922449" w:rsidRPr="006A5899" w:rsidRDefault="00922449" w:rsidP="006A5899">
      <w:pPr>
        <w:adjustRightInd w:val="0"/>
        <w:spacing w:after="0" w:line="360" w:lineRule="auto"/>
        <w:ind w:firstLine="720"/>
        <w:jc w:val="both"/>
        <w:rPr>
          <w:sz w:val="28"/>
          <w:szCs w:val="28"/>
          <w:lang w:eastAsia="en-US"/>
        </w:rPr>
      </w:pPr>
      <w:r w:rsidRPr="006A5899">
        <w:rPr>
          <w:sz w:val="28"/>
          <w:szCs w:val="28"/>
          <w:lang w:eastAsia="en-US"/>
        </w:rPr>
        <w:t>Gone are the days where additive suppliers had little or any knowledgeof wate</w:t>
      </w:r>
      <w:r w:rsidRPr="006A5899">
        <w:rPr>
          <w:sz w:val="28"/>
          <w:szCs w:val="28"/>
          <w:lang w:eastAsia="en-US"/>
        </w:rPr>
        <w:t>r</w:t>
      </w:r>
      <w:r w:rsidRPr="006A5899">
        <w:rPr>
          <w:sz w:val="28"/>
          <w:szCs w:val="28"/>
          <w:lang w:eastAsia="en-US"/>
        </w:rPr>
        <w:t>borne epoxy systems. Today, the combination of high-performance waterborne resins and hardeners, with fit-for-purposeadditives and co-solvents, gives formulators the o</w:t>
      </w:r>
      <w:r w:rsidRPr="006A5899">
        <w:rPr>
          <w:sz w:val="28"/>
          <w:szCs w:val="28"/>
          <w:lang w:eastAsia="en-US"/>
        </w:rPr>
        <w:t>p</w:t>
      </w:r>
      <w:r w:rsidRPr="006A5899">
        <w:rPr>
          <w:sz w:val="28"/>
          <w:szCs w:val="28"/>
          <w:lang w:eastAsia="en-US"/>
        </w:rPr>
        <w:t>portunity to get thehighest performance you can expect from epoxy and still adhere to</w:t>
      </w:r>
      <w:r w:rsidR="00CD29EC" w:rsidRPr="00CD29EC">
        <w:rPr>
          <w:sz w:val="28"/>
          <w:szCs w:val="28"/>
          <w:lang w:eastAsia="en-US"/>
        </w:rPr>
        <w:t xml:space="preserve"> </w:t>
      </w:r>
      <w:r w:rsidRPr="006A5899">
        <w:rPr>
          <w:sz w:val="28"/>
          <w:szCs w:val="28"/>
          <w:lang w:eastAsia="en-US"/>
        </w:rPr>
        <w:t>environmental regulations at the same total cost.</w:t>
      </w:r>
      <w:r w:rsidR="00E554BE" w:rsidRPr="00E554BE">
        <w:rPr>
          <w:color w:val="FF0000"/>
          <w:sz w:val="28"/>
          <w:szCs w:val="28"/>
          <w:lang w:eastAsia="en-US"/>
        </w:rPr>
        <w:t xml:space="preserve"> </w:t>
      </w:r>
      <w:r w:rsidRPr="006A5899">
        <w:rPr>
          <w:sz w:val="28"/>
          <w:szCs w:val="28"/>
          <w:lang w:eastAsia="en-US"/>
        </w:rPr>
        <w:t>Regulatory initiatives to meet clean air standards continue to be the</w:t>
      </w:r>
      <w:r w:rsidR="00CD29EC" w:rsidRPr="00CD29EC">
        <w:rPr>
          <w:color w:val="FF0000"/>
          <w:sz w:val="28"/>
          <w:szCs w:val="28"/>
          <w:lang w:eastAsia="en-US"/>
        </w:rPr>
        <w:t xml:space="preserve"> </w:t>
      </w:r>
      <w:r w:rsidRPr="006A5899">
        <w:rPr>
          <w:sz w:val="28"/>
          <w:szCs w:val="28"/>
          <w:lang w:eastAsia="en-US"/>
        </w:rPr>
        <w:t>main impetus for coating formulators to consider w</w:t>
      </w:r>
      <w:r w:rsidRPr="006A5899">
        <w:rPr>
          <w:sz w:val="28"/>
          <w:szCs w:val="28"/>
          <w:lang w:eastAsia="en-US"/>
        </w:rPr>
        <w:t>a</w:t>
      </w:r>
      <w:r w:rsidRPr="006A5899">
        <w:rPr>
          <w:sz w:val="28"/>
          <w:szCs w:val="28"/>
          <w:lang w:eastAsia="en-US"/>
        </w:rPr>
        <w:t xml:space="preserve">terborne </w:t>
      </w:r>
      <w:r w:rsidR="00C96822" w:rsidRPr="006A5899">
        <w:rPr>
          <w:sz w:val="28"/>
          <w:szCs w:val="28"/>
          <w:lang w:eastAsia="en-US"/>
        </w:rPr>
        <w:t>epoxy systems</w:t>
      </w:r>
      <w:r w:rsidRPr="006A5899">
        <w:rPr>
          <w:sz w:val="28"/>
          <w:szCs w:val="28"/>
          <w:lang w:eastAsia="en-US"/>
        </w:rPr>
        <w:t>. This aggressive regulatory environment is nothing new and hasbeen the case for over 20 years, since the passing of the Clean Air Actin 1990. T</w:t>
      </w:r>
      <w:r w:rsidRPr="006A5899">
        <w:rPr>
          <w:sz w:val="28"/>
          <w:szCs w:val="28"/>
          <w:lang w:eastAsia="en-US"/>
        </w:rPr>
        <w:t>o</w:t>
      </w:r>
      <w:r w:rsidRPr="006A5899">
        <w:rPr>
          <w:sz w:val="28"/>
          <w:szCs w:val="28"/>
          <w:lang w:eastAsia="en-US"/>
        </w:rPr>
        <w:t>day, the US Environmental Protection Agency (EPA),</w:t>
      </w:r>
    </w:p>
    <w:p w:rsidR="00922449" w:rsidRPr="006A5899" w:rsidRDefault="00922449" w:rsidP="006A5899">
      <w:pPr>
        <w:adjustRightInd w:val="0"/>
        <w:spacing w:after="0" w:line="360" w:lineRule="auto"/>
        <w:ind w:firstLine="720"/>
        <w:jc w:val="both"/>
        <w:rPr>
          <w:sz w:val="28"/>
          <w:szCs w:val="28"/>
          <w:lang w:eastAsia="en-US"/>
        </w:rPr>
      </w:pPr>
      <w:r w:rsidRPr="006A5899">
        <w:rPr>
          <w:sz w:val="28"/>
          <w:szCs w:val="28"/>
          <w:lang w:eastAsia="en-US"/>
        </w:rPr>
        <w:t xml:space="preserve">Ozone Transport Commission (OTC), California Air Resources </w:t>
      </w:r>
      <w:r w:rsidR="00E554BE" w:rsidRPr="006A5899">
        <w:rPr>
          <w:sz w:val="28"/>
          <w:szCs w:val="28"/>
          <w:lang w:eastAsia="en-US"/>
        </w:rPr>
        <w:t>Board (</w:t>
      </w:r>
      <w:r w:rsidRPr="006A5899">
        <w:rPr>
          <w:sz w:val="28"/>
          <w:szCs w:val="28"/>
          <w:lang w:eastAsia="en-US"/>
        </w:rPr>
        <w:t>CARB) and South Coast Air Quality Management District (SCAQMD</w:t>
      </w:r>
      <w:r w:rsidR="00E554BE" w:rsidRPr="006A5899">
        <w:rPr>
          <w:sz w:val="28"/>
          <w:szCs w:val="28"/>
          <w:lang w:eastAsia="en-US"/>
        </w:rPr>
        <w:t>) continue</w:t>
      </w:r>
      <w:r w:rsidRPr="006A5899">
        <w:rPr>
          <w:sz w:val="28"/>
          <w:szCs w:val="28"/>
          <w:lang w:eastAsia="en-US"/>
        </w:rPr>
        <w:t xml:space="preserve"> to set more and more restrictive limits on the Volatile Organic</w:t>
      </w:r>
      <w:r w:rsidR="00CD29EC" w:rsidRPr="00CD29EC">
        <w:rPr>
          <w:sz w:val="28"/>
          <w:szCs w:val="28"/>
          <w:lang w:eastAsia="en-US"/>
        </w:rPr>
        <w:t xml:space="preserve"> </w:t>
      </w:r>
      <w:r w:rsidRPr="006A5899">
        <w:rPr>
          <w:sz w:val="28"/>
          <w:szCs w:val="28"/>
          <w:lang w:eastAsia="en-US"/>
        </w:rPr>
        <w:t>Compound (VOC) content in arch</w:t>
      </w:r>
      <w:r w:rsidRPr="006A5899">
        <w:rPr>
          <w:sz w:val="28"/>
          <w:szCs w:val="28"/>
          <w:lang w:eastAsia="en-US"/>
        </w:rPr>
        <w:t>i</w:t>
      </w:r>
      <w:r w:rsidRPr="006A5899">
        <w:rPr>
          <w:sz w:val="28"/>
          <w:szCs w:val="28"/>
          <w:lang w:eastAsia="en-US"/>
        </w:rPr>
        <w:t>tectural and industrial maintenance</w:t>
      </w:r>
    </w:p>
    <w:p w:rsidR="00922449" w:rsidRPr="006A5899" w:rsidRDefault="00922449" w:rsidP="006A5899">
      <w:pPr>
        <w:adjustRightInd w:val="0"/>
        <w:spacing w:after="0" w:line="360" w:lineRule="auto"/>
        <w:ind w:firstLine="720"/>
        <w:jc w:val="both"/>
        <w:rPr>
          <w:sz w:val="28"/>
          <w:szCs w:val="28"/>
          <w:lang w:eastAsia="en-US"/>
        </w:rPr>
      </w:pPr>
      <w:r w:rsidRPr="006A5899">
        <w:rPr>
          <w:sz w:val="28"/>
          <w:szCs w:val="28"/>
          <w:lang w:eastAsia="en-US"/>
        </w:rPr>
        <w:lastRenderedPageBreak/>
        <w:t xml:space="preserve">(AIM) coatings. However, there is a change in the air again. </w:t>
      </w:r>
      <w:r w:rsidR="00E554BE" w:rsidRPr="006A5899">
        <w:rPr>
          <w:sz w:val="28"/>
          <w:szCs w:val="28"/>
          <w:lang w:eastAsia="en-US"/>
        </w:rPr>
        <w:t xml:space="preserve">Asset owners and architects are now exercising new </w:t>
      </w:r>
      <w:r w:rsidR="00C96822" w:rsidRPr="006A5899">
        <w:rPr>
          <w:sz w:val="28"/>
          <w:szCs w:val="28"/>
          <w:lang w:eastAsia="en-US"/>
        </w:rPr>
        <w:t>drivers for</w:t>
      </w:r>
      <w:r w:rsidR="00E554BE" w:rsidRPr="006A5899">
        <w:rPr>
          <w:sz w:val="28"/>
          <w:szCs w:val="28"/>
          <w:lang w:eastAsia="en-US"/>
        </w:rPr>
        <w:t xml:space="preserve"> change, creating</w:t>
      </w:r>
      <w:r w:rsidRPr="006A5899">
        <w:rPr>
          <w:sz w:val="28"/>
          <w:szCs w:val="28"/>
          <w:lang w:eastAsia="en-US"/>
        </w:rPr>
        <w:t xml:space="preserve"> a high demand for green and sustainable products that canbe certified. No longer is it just a legislative requir</w:t>
      </w:r>
      <w:r w:rsidRPr="006A5899">
        <w:rPr>
          <w:sz w:val="28"/>
          <w:szCs w:val="28"/>
          <w:lang w:eastAsia="en-US"/>
        </w:rPr>
        <w:t>e</w:t>
      </w:r>
      <w:r w:rsidRPr="006A5899">
        <w:rPr>
          <w:sz w:val="28"/>
          <w:szCs w:val="28"/>
          <w:lang w:eastAsia="en-US"/>
        </w:rPr>
        <w:t>ment that is pushingfor change, but consumer demand. The b</w:t>
      </w:r>
      <w:bookmarkStart w:id="0" w:name="_GoBack"/>
      <w:bookmarkEnd w:id="0"/>
      <w:r w:rsidRPr="006A5899">
        <w:rPr>
          <w:sz w:val="28"/>
          <w:szCs w:val="28"/>
          <w:lang w:eastAsia="en-US"/>
        </w:rPr>
        <w:t>enefits of waterborne epoxysystems versus conventional epoxy systems are now quite often thedeciding fa</w:t>
      </w:r>
      <w:r w:rsidRPr="006A5899">
        <w:rPr>
          <w:sz w:val="28"/>
          <w:szCs w:val="28"/>
          <w:lang w:eastAsia="en-US"/>
        </w:rPr>
        <w:t>c</w:t>
      </w:r>
      <w:r w:rsidRPr="006A5899">
        <w:rPr>
          <w:sz w:val="28"/>
          <w:szCs w:val="28"/>
          <w:lang w:eastAsia="en-US"/>
        </w:rPr>
        <w:t>tor in coating selection by decision makers. For example</w:t>
      </w:r>
      <w:r w:rsidR="00E554BE" w:rsidRPr="006A5899">
        <w:rPr>
          <w:sz w:val="28"/>
          <w:szCs w:val="28"/>
          <w:lang w:eastAsia="en-US"/>
        </w:rPr>
        <w:t>, we</w:t>
      </w:r>
      <w:r w:rsidRPr="006A5899">
        <w:rPr>
          <w:sz w:val="28"/>
          <w:szCs w:val="28"/>
          <w:lang w:eastAsia="en-US"/>
        </w:rPr>
        <w:t xml:space="preserve"> have found many cases where the following benefits have been thekey factors in favor of waterborne epoxy systems:</w:t>
      </w:r>
    </w:p>
    <w:p w:rsidR="00922449" w:rsidRPr="006A5899" w:rsidRDefault="00922449" w:rsidP="006A5899">
      <w:pPr>
        <w:adjustRightInd w:val="0"/>
        <w:spacing w:after="0" w:line="360" w:lineRule="auto"/>
        <w:ind w:firstLine="720"/>
        <w:jc w:val="both"/>
        <w:rPr>
          <w:sz w:val="28"/>
          <w:szCs w:val="28"/>
          <w:lang w:eastAsia="en-US"/>
        </w:rPr>
      </w:pPr>
      <w:r w:rsidRPr="006A5899">
        <w:rPr>
          <w:sz w:val="28"/>
          <w:szCs w:val="28"/>
          <w:lang w:eastAsia="en-US"/>
        </w:rPr>
        <w:t>• Ultra low VOC</w:t>
      </w:r>
    </w:p>
    <w:p w:rsidR="00922449" w:rsidRPr="006A5899" w:rsidRDefault="00922449" w:rsidP="006A5899">
      <w:pPr>
        <w:adjustRightInd w:val="0"/>
        <w:spacing w:after="0" w:line="360" w:lineRule="auto"/>
        <w:ind w:firstLine="720"/>
        <w:jc w:val="both"/>
        <w:rPr>
          <w:sz w:val="28"/>
          <w:szCs w:val="28"/>
          <w:lang w:eastAsia="en-US"/>
        </w:rPr>
      </w:pPr>
      <w:r w:rsidRPr="006A5899">
        <w:rPr>
          <w:sz w:val="28"/>
          <w:szCs w:val="28"/>
          <w:lang w:eastAsia="en-US"/>
        </w:rPr>
        <w:t>• Very low odor</w:t>
      </w:r>
    </w:p>
    <w:p w:rsidR="00922449" w:rsidRPr="006A5899" w:rsidRDefault="00922449" w:rsidP="006A5899">
      <w:pPr>
        <w:adjustRightInd w:val="0"/>
        <w:spacing w:after="0" w:line="360" w:lineRule="auto"/>
        <w:ind w:firstLine="720"/>
        <w:jc w:val="both"/>
        <w:rPr>
          <w:sz w:val="28"/>
          <w:szCs w:val="28"/>
          <w:lang w:eastAsia="en-US"/>
        </w:rPr>
      </w:pPr>
      <w:r w:rsidRPr="006A5899">
        <w:rPr>
          <w:sz w:val="28"/>
          <w:szCs w:val="28"/>
          <w:lang w:eastAsia="en-US"/>
        </w:rPr>
        <w:t>• Non-flammable/non-combustible</w:t>
      </w:r>
    </w:p>
    <w:p w:rsidR="00922449" w:rsidRPr="006A5899" w:rsidRDefault="00922449" w:rsidP="006A5899">
      <w:pPr>
        <w:adjustRightInd w:val="0"/>
        <w:spacing w:after="0" w:line="360" w:lineRule="auto"/>
        <w:ind w:firstLine="720"/>
        <w:jc w:val="both"/>
        <w:rPr>
          <w:sz w:val="28"/>
          <w:szCs w:val="28"/>
          <w:lang w:eastAsia="en-US"/>
        </w:rPr>
      </w:pPr>
      <w:r w:rsidRPr="006A5899">
        <w:rPr>
          <w:sz w:val="28"/>
          <w:szCs w:val="28"/>
          <w:lang w:eastAsia="en-US"/>
        </w:rPr>
        <w:t>• Fast dry and re-coat</w:t>
      </w:r>
    </w:p>
    <w:p w:rsidR="00922449" w:rsidRPr="006A5899" w:rsidRDefault="00922449" w:rsidP="006A5899">
      <w:pPr>
        <w:adjustRightInd w:val="0"/>
        <w:spacing w:after="0" w:line="360" w:lineRule="auto"/>
        <w:ind w:firstLine="720"/>
        <w:jc w:val="both"/>
        <w:rPr>
          <w:sz w:val="28"/>
          <w:szCs w:val="28"/>
          <w:lang w:eastAsia="en-US"/>
        </w:rPr>
      </w:pPr>
      <w:r w:rsidRPr="006A5899">
        <w:rPr>
          <w:sz w:val="28"/>
          <w:szCs w:val="28"/>
          <w:lang w:eastAsia="en-US"/>
        </w:rPr>
        <w:t>• Ease of cleanup (no solvents needed)</w:t>
      </w:r>
    </w:p>
    <w:p w:rsidR="00922449" w:rsidRPr="006A5899" w:rsidRDefault="00922449" w:rsidP="006A5899">
      <w:pPr>
        <w:adjustRightInd w:val="0"/>
        <w:spacing w:after="0" w:line="360" w:lineRule="auto"/>
        <w:ind w:firstLine="720"/>
        <w:jc w:val="both"/>
        <w:rPr>
          <w:sz w:val="28"/>
          <w:szCs w:val="28"/>
          <w:lang w:eastAsia="en-US"/>
        </w:rPr>
      </w:pPr>
      <w:r w:rsidRPr="006A5899">
        <w:rPr>
          <w:sz w:val="28"/>
          <w:szCs w:val="28"/>
          <w:lang w:eastAsia="en-US"/>
        </w:rPr>
        <w:t>• Balanced overall performance properties</w:t>
      </w:r>
    </w:p>
    <w:p w:rsidR="00F90835" w:rsidRPr="006A5899" w:rsidRDefault="00922449" w:rsidP="006A5899">
      <w:pPr>
        <w:adjustRightInd w:val="0"/>
        <w:spacing w:after="0" w:line="360" w:lineRule="auto"/>
        <w:ind w:firstLine="720"/>
        <w:jc w:val="both"/>
        <w:rPr>
          <w:sz w:val="28"/>
          <w:szCs w:val="28"/>
          <w:lang w:eastAsia="en-US"/>
        </w:rPr>
      </w:pPr>
      <w:r w:rsidRPr="006A5899">
        <w:rPr>
          <w:sz w:val="28"/>
          <w:szCs w:val="28"/>
          <w:lang w:eastAsia="en-US"/>
        </w:rPr>
        <w:t>If these types of benefits can be obtained at an equivalent or slightlyincreased cost, owners and contractors will always choose waterbornesystems. The key aspect for proper performance and ultimately, usersatisfaction, is the proper selection of epoxy resin and curing agent forthe targeted application and substrate.</w:t>
      </w:r>
    </w:p>
    <w:p w:rsidR="00922518" w:rsidRPr="006A5899" w:rsidRDefault="00761E07" w:rsidP="006A5899">
      <w:pPr>
        <w:spacing w:after="0" w:line="360" w:lineRule="auto"/>
        <w:ind w:firstLine="720"/>
        <w:jc w:val="both"/>
        <w:rPr>
          <w:sz w:val="28"/>
          <w:szCs w:val="28"/>
        </w:rPr>
      </w:pPr>
      <w:r w:rsidRPr="006A5899">
        <w:rPr>
          <w:sz w:val="28"/>
          <w:szCs w:val="28"/>
        </w:rPr>
        <w:t xml:space="preserve">Water   borne   </w:t>
      </w:r>
      <w:r w:rsidR="00922518" w:rsidRPr="006A5899">
        <w:rPr>
          <w:sz w:val="28"/>
          <w:szCs w:val="28"/>
        </w:rPr>
        <w:t xml:space="preserve">Epoxy (WBE) compositions are </w:t>
      </w:r>
      <w:proofErr w:type="gramStart"/>
      <w:r w:rsidR="00922518" w:rsidRPr="006A5899">
        <w:rPr>
          <w:sz w:val="28"/>
          <w:szCs w:val="28"/>
        </w:rPr>
        <w:t>a</w:t>
      </w:r>
      <w:r w:rsidRPr="006A5899">
        <w:rPr>
          <w:sz w:val="28"/>
          <w:szCs w:val="28"/>
        </w:rPr>
        <w:t>n</w:t>
      </w:r>
      <w:proofErr w:type="gramEnd"/>
      <w:r w:rsidR="00922518" w:rsidRPr="006A5899">
        <w:rPr>
          <w:sz w:val="28"/>
          <w:szCs w:val="28"/>
        </w:rPr>
        <w:t xml:space="preserve"> unique set of products that enable the compiler to produce liquid curable materials with required viscosity, wit</w:t>
      </w:r>
      <w:r w:rsidR="00922518" w:rsidRPr="006A5899">
        <w:rPr>
          <w:sz w:val="28"/>
          <w:szCs w:val="28"/>
        </w:rPr>
        <w:t>h</w:t>
      </w:r>
      <w:r w:rsidR="00922518" w:rsidRPr="006A5899">
        <w:rPr>
          <w:sz w:val="28"/>
          <w:szCs w:val="28"/>
        </w:rPr>
        <w:t>out the use of volatile organic compounds (VOCs).</w:t>
      </w:r>
    </w:p>
    <w:p w:rsidR="00922518" w:rsidRPr="006A5899" w:rsidRDefault="00922518" w:rsidP="006A5899">
      <w:pPr>
        <w:spacing w:after="0" w:line="360" w:lineRule="auto"/>
        <w:ind w:firstLine="720"/>
        <w:jc w:val="both"/>
        <w:rPr>
          <w:sz w:val="28"/>
          <w:szCs w:val="28"/>
        </w:rPr>
      </w:pPr>
      <w:r w:rsidRPr="006A5899">
        <w:rPr>
          <w:sz w:val="28"/>
          <w:szCs w:val="28"/>
        </w:rPr>
        <w:t xml:space="preserve">This article describes the work in developing amines cure WBE compositions, which contain </w:t>
      </w:r>
      <w:proofErr w:type="spellStart"/>
      <w:r w:rsidRPr="006A5899">
        <w:rPr>
          <w:sz w:val="28"/>
          <w:szCs w:val="28"/>
        </w:rPr>
        <w:t>hydroxy</w:t>
      </w:r>
      <w:proofErr w:type="spellEnd"/>
      <w:r w:rsidR="00212D38" w:rsidRPr="006A5899">
        <w:rPr>
          <w:sz w:val="28"/>
          <w:szCs w:val="28"/>
        </w:rPr>
        <w:t>-</w:t>
      </w:r>
      <w:r w:rsidRPr="006A5899">
        <w:rPr>
          <w:sz w:val="28"/>
          <w:szCs w:val="28"/>
        </w:rPr>
        <w:t>urethane modifier</w:t>
      </w:r>
      <w:r w:rsidR="001C0D06" w:rsidRPr="006A5899">
        <w:rPr>
          <w:sz w:val="28"/>
          <w:szCs w:val="28"/>
        </w:rPr>
        <w:t xml:space="preserve"> (HUM)</w:t>
      </w:r>
      <w:r w:rsidR="00223682" w:rsidRPr="006A5899">
        <w:rPr>
          <w:sz w:val="28"/>
          <w:szCs w:val="28"/>
        </w:rPr>
        <w:t xml:space="preserve"> [4-10]</w:t>
      </w:r>
      <w:r w:rsidRPr="006A5899">
        <w:rPr>
          <w:sz w:val="28"/>
          <w:szCs w:val="28"/>
        </w:rPr>
        <w:t>.</w:t>
      </w:r>
    </w:p>
    <w:p w:rsidR="00BA794B" w:rsidRPr="006A5899" w:rsidRDefault="00BA794B" w:rsidP="006A5899">
      <w:pPr>
        <w:autoSpaceDE/>
        <w:autoSpaceDN/>
        <w:spacing w:after="0" w:line="360" w:lineRule="auto"/>
        <w:ind w:firstLine="720"/>
        <w:jc w:val="both"/>
        <w:textAlignment w:val="top"/>
        <w:rPr>
          <w:sz w:val="28"/>
          <w:szCs w:val="28"/>
        </w:rPr>
      </w:pPr>
      <w:r w:rsidRPr="006A5899">
        <w:rPr>
          <w:sz w:val="28"/>
          <w:szCs w:val="28"/>
          <w:lang w:eastAsia="ko-KR"/>
        </w:rPr>
        <w:t>Novel hydroxyurethane modifiers (HUM) for "cold" cure epoxy composite m</w:t>
      </w:r>
      <w:r w:rsidRPr="006A5899">
        <w:rPr>
          <w:sz w:val="28"/>
          <w:szCs w:val="28"/>
          <w:lang w:eastAsia="ko-KR"/>
        </w:rPr>
        <w:t>a</w:t>
      </w:r>
      <w:r w:rsidRPr="006A5899">
        <w:rPr>
          <w:sz w:val="28"/>
          <w:szCs w:val="28"/>
          <w:lang w:eastAsia="ko-KR"/>
        </w:rPr>
        <w:t>terials were synthesized. Properties of modified epoxy materials were studied by phy</w:t>
      </w:r>
      <w:r w:rsidRPr="006A5899">
        <w:rPr>
          <w:sz w:val="28"/>
          <w:szCs w:val="28"/>
          <w:lang w:eastAsia="ko-KR"/>
        </w:rPr>
        <w:t>s</w:t>
      </w:r>
      <w:r w:rsidRPr="006A5899">
        <w:rPr>
          <w:sz w:val="28"/>
          <w:szCs w:val="28"/>
          <w:lang w:eastAsia="ko-KR"/>
        </w:rPr>
        <w:t xml:space="preserve">ical-mechanical and physical-chemical methods. It is established that the compositions with HUM demonstrate a significant increase in speed of curing process, as well as </w:t>
      </w:r>
      <w:r w:rsidRPr="006A5899">
        <w:rPr>
          <w:sz w:val="28"/>
          <w:szCs w:val="28"/>
          <w:lang w:eastAsia="ko-KR"/>
        </w:rPr>
        <w:lastRenderedPageBreak/>
        <w:t>non-trivial increase in abrasion resistance and a marked improvement in strength pro</w:t>
      </w:r>
      <w:r w:rsidRPr="006A5899">
        <w:rPr>
          <w:sz w:val="28"/>
          <w:szCs w:val="28"/>
          <w:lang w:eastAsia="ko-KR"/>
        </w:rPr>
        <w:t>p</w:t>
      </w:r>
      <w:r w:rsidRPr="006A5899">
        <w:rPr>
          <w:sz w:val="28"/>
          <w:szCs w:val="28"/>
          <w:lang w:eastAsia="ko-KR"/>
        </w:rPr>
        <w:t>erties. Other characteristics, such as chemical resistance, are not worse. General co</w:t>
      </w:r>
      <w:r w:rsidRPr="006A5899">
        <w:rPr>
          <w:sz w:val="28"/>
          <w:szCs w:val="28"/>
          <w:lang w:eastAsia="ko-KR"/>
        </w:rPr>
        <w:t>n</w:t>
      </w:r>
      <w:r w:rsidRPr="006A5899">
        <w:rPr>
          <w:sz w:val="28"/>
          <w:szCs w:val="28"/>
          <w:lang w:eastAsia="ko-KR"/>
        </w:rPr>
        <w:t>cept of generating new multifunctional modifiers was created.  The HUM, which po</w:t>
      </w:r>
      <w:r w:rsidRPr="006A5899">
        <w:rPr>
          <w:sz w:val="28"/>
          <w:szCs w:val="28"/>
          <w:lang w:eastAsia="ko-KR"/>
        </w:rPr>
        <w:t>s</w:t>
      </w:r>
      <w:r w:rsidRPr="006A5899">
        <w:rPr>
          <w:sz w:val="28"/>
          <w:szCs w:val="28"/>
          <w:lang w:eastAsia="ko-KR"/>
        </w:rPr>
        <w:t xml:space="preserve">sesses a wide range of hydrogen bonds, embedded in epoxy polymer network without a direct chemical </w:t>
      </w:r>
      <w:r w:rsidR="00E554BE" w:rsidRPr="006A5899">
        <w:rPr>
          <w:sz w:val="28"/>
          <w:szCs w:val="28"/>
          <w:lang w:eastAsia="ko-KR"/>
        </w:rPr>
        <w:t>interaction [</w:t>
      </w:r>
      <w:r w:rsidR="00FC0E37" w:rsidRPr="006A5899">
        <w:rPr>
          <w:sz w:val="28"/>
          <w:szCs w:val="28"/>
          <w:lang w:eastAsia="ko-KR"/>
        </w:rPr>
        <w:t>4]</w:t>
      </w:r>
      <w:r w:rsidR="00D42F39" w:rsidRPr="006A5899">
        <w:rPr>
          <w:sz w:val="28"/>
          <w:szCs w:val="28"/>
          <w:lang w:eastAsia="ko-KR"/>
        </w:rPr>
        <w:t>.</w:t>
      </w:r>
    </w:p>
    <w:p w:rsidR="00922518" w:rsidRPr="006A5899" w:rsidRDefault="00922518" w:rsidP="006A5899">
      <w:pPr>
        <w:spacing w:after="0" w:line="360" w:lineRule="auto"/>
        <w:ind w:firstLine="720"/>
        <w:jc w:val="both"/>
        <w:rPr>
          <w:sz w:val="28"/>
          <w:szCs w:val="28"/>
        </w:rPr>
      </w:pPr>
      <w:r w:rsidRPr="006A5899">
        <w:rPr>
          <w:sz w:val="28"/>
          <w:szCs w:val="28"/>
        </w:rPr>
        <w:t>We studied the influence of the</w:t>
      </w:r>
      <w:r w:rsidR="001C0D06" w:rsidRPr="006A5899">
        <w:rPr>
          <w:sz w:val="28"/>
          <w:szCs w:val="28"/>
        </w:rPr>
        <w:t xml:space="preserve"> nature and content of the HUM o</w:t>
      </w:r>
      <w:r w:rsidRPr="006A5899">
        <w:rPr>
          <w:sz w:val="28"/>
          <w:szCs w:val="28"/>
        </w:rPr>
        <w:t xml:space="preserve">n the properties of materials. Enrichment of different polymer dispersions </w:t>
      </w:r>
      <w:r w:rsidR="001C0D06" w:rsidRPr="006A5899">
        <w:rPr>
          <w:sz w:val="28"/>
          <w:szCs w:val="28"/>
        </w:rPr>
        <w:t>were</w:t>
      </w:r>
      <w:r w:rsidRPr="006A5899">
        <w:rPr>
          <w:sz w:val="28"/>
          <w:szCs w:val="28"/>
        </w:rPr>
        <w:t>also investigated.</w:t>
      </w:r>
    </w:p>
    <w:p w:rsidR="00922518" w:rsidRPr="006A5899" w:rsidRDefault="00922518" w:rsidP="006A5899">
      <w:pPr>
        <w:spacing w:after="0" w:line="360" w:lineRule="auto"/>
        <w:ind w:firstLine="720"/>
        <w:jc w:val="both"/>
        <w:rPr>
          <w:sz w:val="28"/>
          <w:szCs w:val="28"/>
        </w:rPr>
      </w:pPr>
      <w:r w:rsidRPr="006A5899">
        <w:rPr>
          <w:sz w:val="28"/>
          <w:szCs w:val="28"/>
        </w:rPr>
        <w:t>New modified compositions can be used in most conventional applicati</w:t>
      </w:r>
      <w:r w:rsidR="00E362CB" w:rsidRPr="006A5899">
        <w:rPr>
          <w:sz w:val="28"/>
          <w:szCs w:val="28"/>
        </w:rPr>
        <w:t>ons, such as coatings, floor</w:t>
      </w:r>
      <w:r w:rsidRPr="006A5899">
        <w:rPr>
          <w:sz w:val="28"/>
          <w:szCs w:val="28"/>
        </w:rPr>
        <w:t>ings, adhesives, etc. without sacrificing performance.</w:t>
      </w:r>
    </w:p>
    <w:p w:rsidR="00922518" w:rsidRPr="006A5899" w:rsidRDefault="00922518" w:rsidP="006A5899">
      <w:pPr>
        <w:spacing w:after="0" w:line="360" w:lineRule="auto"/>
        <w:ind w:firstLine="720"/>
        <w:jc w:val="both"/>
        <w:rPr>
          <w:sz w:val="28"/>
          <w:szCs w:val="28"/>
        </w:rPr>
      </w:pPr>
      <w:r w:rsidRPr="006A5899">
        <w:rPr>
          <w:sz w:val="28"/>
          <w:szCs w:val="28"/>
        </w:rPr>
        <w:t>Known waterborne epoxy compo</w:t>
      </w:r>
      <w:r w:rsidR="00E362CB" w:rsidRPr="006A5899">
        <w:rPr>
          <w:sz w:val="28"/>
          <w:szCs w:val="28"/>
        </w:rPr>
        <w:t xml:space="preserve">sition consisting of </w:t>
      </w:r>
      <w:r w:rsidRPr="006A5899">
        <w:rPr>
          <w:sz w:val="28"/>
          <w:szCs w:val="28"/>
        </w:rPr>
        <w:t>water-base dispersion</w:t>
      </w:r>
      <w:r w:rsidR="00E362CB" w:rsidRPr="006A5899">
        <w:rPr>
          <w:sz w:val="28"/>
          <w:szCs w:val="28"/>
        </w:rPr>
        <w:t>s</w:t>
      </w:r>
      <w:r w:rsidRPr="006A5899">
        <w:rPr>
          <w:sz w:val="28"/>
          <w:szCs w:val="28"/>
        </w:rPr>
        <w:t xml:space="preserve"> co</w:t>
      </w:r>
      <w:r w:rsidRPr="006A5899">
        <w:rPr>
          <w:sz w:val="28"/>
          <w:szCs w:val="28"/>
        </w:rPr>
        <w:t>n</w:t>
      </w:r>
      <w:r w:rsidRPr="006A5899">
        <w:rPr>
          <w:sz w:val="28"/>
          <w:szCs w:val="28"/>
        </w:rPr>
        <w:t xml:space="preserve">taining an epoxy resin, pigments, surfactants, </w:t>
      </w:r>
      <w:r w:rsidR="00E362CB" w:rsidRPr="006A5899">
        <w:rPr>
          <w:sz w:val="28"/>
          <w:szCs w:val="28"/>
        </w:rPr>
        <w:t xml:space="preserve">other additives </w:t>
      </w:r>
      <w:r w:rsidRPr="006A5899">
        <w:rPr>
          <w:sz w:val="28"/>
          <w:szCs w:val="28"/>
        </w:rPr>
        <w:t>a</w:t>
      </w:r>
      <w:r w:rsidR="00E362CB" w:rsidRPr="006A5899">
        <w:rPr>
          <w:sz w:val="28"/>
          <w:szCs w:val="28"/>
        </w:rPr>
        <w:t>nd a</w:t>
      </w:r>
      <w:r w:rsidRPr="006A5899">
        <w:rPr>
          <w:sz w:val="28"/>
          <w:szCs w:val="28"/>
        </w:rPr>
        <w:t xml:space="preserve">queous emulsion </w:t>
      </w:r>
      <w:r w:rsidR="00E362CB" w:rsidRPr="006A5899">
        <w:rPr>
          <w:sz w:val="28"/>
          <w:szCs w:val="28"/>
        </w:rPr>
        <w:t>of</w:t>
      </w:r>
      <w:r w:rsidRPr="006A5899">
        <w:rPr>
          <w:sz w:val="28"/>
          <w:szCs w:val="28"/>
        </w:rPr>
        <w:t xml:space="preserve"> hardener. The use of water-based epoxy compositions instead of epoxy coatings </w:t>
      </w:r>
      <w:r w:rsidR="00E362CB" w:rsidRPr="006A5899">
        <w:rPr>
          <w:sz w:val="28"/>
          <w:szCs w:val="28"/>
        </w:rPr>
        <w:t>wit</w:t>
      </w:r>
      <w:r w:rsidR="00E362CB" w:rsidRPr="006A5899">
        <w:rPr>
          <w:sz w:val="28"/>
          <w:szCs w:val="28"/>
        </w:rPr>
        <w:t>h</w:t>
      </w:r>
      <w:r w:rsidR="00E362CB" w:rsidRPr="006A5899">
        <w:rPr>
          <w:sz w:val="28"/>
          <w:szCs w:val="28"/>
        </w:rPr>
        <w:t>solvents</w:t>
      </w:r>
      <w:r w:rsidRPr="006A5899">
        <w:rPr>
          <w:sz w:val="28"/>
          <w:szCs w:val="28"/>
        </w:rPr>
        <w:t xml:space="preserve"> eliminates the loss of large amounts of solvents. Such compositions are less toxic and fire</w:t>
      </w:r>
      <w:r w:rsidR="00E362CB" w:rsidRPr="006A5899">
        <w:rPr>
          <w:sz w:val="28"/>
          <w:szCs w:val="28"/>
        </w:rPr>
        <w:t>- and explosive proof in</w:t>
      </w:r>
      <w:r w:rsidRPr="006A5899">
        <w:rPr>
          <w:sz w:val="28"/>
          <w:szCs w:val="28"/>
        </w:rPr>
        <w:t xml:space="preserve"> use.</w:t>
      </w:r>
    </w:p>
    <w:p w:rsidR="00922518" w:rsidRPr="006A5899" w:rsidRDefault="00922518" w:rsidP="006A5899">
      <w:pPr>
        <w:spacing w:after="0" w:line="360" w:lineRule="auto"/>
        <w:ind w:firstLine="720"/>
        <w:jc w:val="both"/>
        <w:rPr>
          <w:sz w:val="28"/>
          <w:szCs w:val="28"/>
        </w:rPr>
      </w:pPr>
      <w:r w:rsidRPr="006A5899">
        <w:rPr>
          <w:sz w:val="28"/>
          <w:szCs w:val="28"/>
        </w:rPr>
        <w:t>These compositions have a high viability, coatings characterized by good phys</w:t>
      </w:r>
      <w:r w:rsidRPr="006A5899">
        <w:rPr>
          <w:sz w:val="28"/>
          <w:szCs w:val="28"/>
        </w:rPr>
        <w:t>i</w:t>
      </w:r>
      <w:r w:rsidRPr="006A5899">
        <w:rPr>
          <w:sz w:val="28"/>
          <w:szCs w:val="28"/>
        </w:rPr>
        <w:t>cal, mechanical and barrier properties,</w:t>
      </w:r>
      <w:r w:rsidR="00E362CB" w:rsidRPr="006A5899">
        <w:rPr>
          <w:sz w:val="28"/>
          <w:szCs w:val="28"/>
        </w:rPr>
        <w:t xml:space="preserve"> and</w:t>
      </w:r>
      <w:r w:rsidRPr="006A5899">
        <w:rPr>
          <w:sz w:val="28"/>
          <w:szCs w:val="28"/>
        </w:rPr>
        <w:t xml:space="preserve"> they are widely used in many industries.</w:t>
      </w:r>
    </w:p>
    <w:p w:rsidR="00D515FA" w:rsidRPr="006A5899" w:rsidRDefault="00D515FA" w:rsidP="006A5899">
      <w:pPr>
        <w:pStyle w:val="a8"/>
        <w:spacing w:line="360" w:lineRule="auto"/>
        <w:ind w:firstLine="720"/>
        <w:jc w:val="both"/>
        <w:rPr>
          <w:color w:val="auto"/>
          <w:sz w:val="28"/>
          <w:szCs w:val="28"/>
        </w:rPr>
      </w:pPr>
      <w:r w:rsidRPr="006A5899">
        <w:rPr>
          <w:color w:val="auto"/>
          <w:sz w:val="28"/>
          <w:szCs w:val="28"/>
        </w:rPr>
        <w:t xml:space="preserve">Hexion's EPI-REZ™ Epoxy Waterborne Resins and EPIKURE™ Curing Agents for waterborne systems are </w:t>
      </w:r>
      <w:proofErr w:type="gramStart"/>
      <w:r w:rsidRPr="006A5899">
        <w:rPr>
          <w:color w:val="auto"/>
          <w:sz w:val="28"/>
          <w:szCs w:val="28"/>
        </w:rPr>
        <w:t>an</w:t>
      </w:r>
      <w:proofErr w:type="gramEnd"/>
      <w:r w:rsidRPr="006A5899">
        <w:rPr>
          <w:color w:val="auto"/>
          <w:sz w:val="28"/>
          <w:szCs w:val="28"/>
        </w:rPr>
        <w:t xml:space="preserve"> unique portfolio of products that are compatible with each other, and allow the formulator to develop waterborne formulations that in many instances are capable substitutes to formulations containing a high portio</w:t>
      </w:r>
      <w:r w:rsidR="000E74AE" w:rsidRPr="006A5899">
        <w:rPr>
          <w:color w:val="auto"/>
          <w:sz w:val="28"/>
          <w:szCs w:val="28"/>
        </w:rPr>
        <w:t>n of V</w:t>
      </w:r>
      <w:r w:rsidR="000E74AE" w:rsidRPr="006A5899">
        <w:rPr>
          <w:color w:val="auto"/>
          <w:sz w:val="28"/>
          <w:szCs w:val="28"/>
        </w:rPr>
        <w:t>o</w:t>
      </w:r>
      <w:r w:rsidR="000E74AE" w:rsidRPr="006A5899">
        <w:rPr>
          <w:color w:val="auto"/>
          <w:sz w:val="28"/>
          <w:szCs w:val="28"/>
        </w:rPr>
        <w:t xml:space="preserve">latile Organic Compounds </w:t>
      </w:r>
      <w:r w:rsidR="00954F04" w:rsidRPr="006A5899">
        <w:rPr>
          <w:color w:val="auto"/>
          <w:sz w:val="28"/>
          <w:szCs w:val="28"/>
        </w:rPr>
        <w:t>[2]</w:t>
      </w:r>
      <w:r w:rsidR="000E74AE" w:rsidRPr="006A5899">
        <w:rPr>
          <w:color w:val="auto"/>
          <w:sz w:val="28"/>
          <w:szCs w:val="28"/>
        </w:rPr>
        <w:t>.</w:t>
      </w:r>
    </w:p>
    <w:p w:rsidR="00D515FA" w:rsidRPr="006A5899" w:rsidRDefault="00D515FA" w:rsidP="006A5899">
      <w:pPr>
        <w:pStyle w:val="a8"/>
        <w:spacing w:line="360" w:lineRule="auto"/>
        <w:ind w:firstLine="720"/>
        <w:jc w:val="both"/>
        <w:rPr>
          <w:color w:val="auto"/>
          <w:sz w:val="28"/>
          <w:szCs w:val="28"/>
        </w:rPr>
      </w:pPr>
      <w:r w:rsidRPr="006A5899">
        <w:rPr>
          <w:color w:val="auto"/>
          <w:sz w:val="28"/>
          <w:szCs w:val="28"/>
        </w:rPr>
        <w:t xml:space="preserve">These combinations can generally be diluted to a desired solids level simply with water addition. Due to their high degree of compatibility with many components, EPI-REZ Waterborne Resins and/or EPIKURE Curing Agents can also be formulated with wetting agents, additives, </w:t>
      </w:r>
      <w:proofErr w:type="spellStart"/>
      <w:r w:rsidRPr="006A5899">
        <w:rPr>
          <w:color w:val="auto"/>
          <w:sz w:val="28"/>
          <w:szCs w:val="28"/>
        </w:rPr>
        <w:t>cosolvents</w:t>
      </w:r>
      <w:proofErr w:type="spellEnd"/>
      <w:r w:rsidRPr="006A5899">
        <w:rPr>
          <w:color w:val="auto"/>
          <w:sz w:val="28"/>
          <w:szCs w:val="28"/>
        </w:rPr>
        <w:t xml:space="preserve"> and coupling agents to obtain formulations for fast dry as well as high after cure corrosion resistance and superior adhesion to va</w:t>
      </w:r>
      <w:r w:rsidRPr="006A5899">
        <w:rPr>
          <w:color w:val="auto"/>
          <w:sz w:val="28"/>
          <w:szCs w:val="28"/>
        </w:rPr>
        <w:t>r</w:t>
      </w:r>
      <w:r w:rsidRPr="006A5899">
        <w:rPr>
          <w:color w:val="auto"/>
          <w:sz w:val="28"/>
          <w:szCs w:val="28"/>
        </w:rPr>
        <w:t>ious substrates.</w:t>
      </w:r>
    </w:p>
    <w:p w:rsidR="00922518" w:rsidRPr="006A5899" w:rsidRDefault="00922518" w:rsidP="006A5899">
      <w:pPr>
        <w:spacing w:after="0" w:line="360" w:lineRule="auto"/>
        <w:ind w:firstLine="720"/>
        <w:jc w:val="both"/>
        <w:rPr>
          <w:sz w:val="28"/>
          <w:szCs w:val="28"/>
        </w:rPr>
      </w:pPr>
      <w:r w:rsidRPr="006A5899">
        <w:rPr>
          <w:sz w:val="28"/>
          <w:szCs w:val="28"/>
        </w:rPr>
        <w:lastRenderedPageBreak/>
        <w:t>However, water-based epoxy compositions</w:t>
      </w:r>
      <w:r w:rsidR="00E362CB" w:rsidRPr="006A5899">
        <w:rPr>
          <w:sz w:val="28"/>
          <w:szCs w:val="28"/>
        </w:rPr>
        <w:t>’</w:t>
      </w:r>
      <w:r w:rsidRPr="006A5899">
        <w:rPr>
          <w:sz w:val="28"/>
          <w:szCs w:val="28"/>
        </w:rPr>
        <w:t xml:space="preserve"> resistance to impac</w:t>
      </w:r>
      <w:r w:rsidR="00E362CB" w:rsidRPr="006A5899">
        <w:rPr>
          <w:sz w:val="28"/>
          <w:szCs w:val="28"/>
        </w:rPr>
        <w:t>t, bending and abrasion is low, which reduces the coating durability</w:t>
      </w:r>
      <w:r w:rsidRPr="006A5899">
        <w:rPr>
          <w:sz w:val="28"/>
          <w:szCs w:val="28"/>
        </w:rPr>
        <w:t>.</w:t>
      </w:r>
    </w:p>
    <w:p w:rsidR="00F84D4B" w:rsidRPr="006A5899" w:rsidRDefault="00360AD2" w:rsidP="006A5899">
      <w:pPr>
        <w:spacing w:after="0" w:line="360" w:lineRule="auto"/>
        <w:ind w:firstLine="720"/>
        <w:jc w:val="both"/>
        <w:rPr>
          <w:sz w:val="28"/>
          <w:szCs w:val="28"/>
        </w:rPr>
      </w:pPr>
      <w:r w:rsidRPr="006A5899">
        <w:rPr>
          <w:sz w:val="28"/>
          <w:szCs w:val="28"/>
        </w:rPr>
        <w:t>OBJECTS AND METHODS</w:t>
      </w:r>
    </w:p>
    <w:p w:rsidR="00F84D4B" w:rsidRPr="006A5899" w:rsidRDefault="00E554BE" w:rsidP="006A5899">
      <w:pPr>
        <w:spacing w:after="0" w:line="360" w:lineRule="auto"/>
        <w:ind w:firstLine="709"/>
        <w:jc w:val="both"/>
        <w:rPr>
          <w:sz w:val="28"/>
          <w:szCs w:val="28"/>
        </w:rPr>
      </w:pPr>
      <w:r w:rsidRPr="006A5899">
        <w:rPr>
          <w:sz w:val="28"/>
          <w:szCs w:val="28"/>
        </w:rPr>
        <w:t>The following raw materials were used</w:t>
      </w:r>
      <w:r w:rsidR="00C23508" w:rsidRPr="006A5899">
        <w:rPr>
          <w:sz w:val="28"/>
          <w:szCs w:val="28"/>
        </w:rPr>
        <w:t>:</w:t>
      </w:r>
    </w:p>
    <w:p w:rsidR="00C23508" w:rsidRPr="006A5899" w:rsidRDefault="00C23508" w:rsidP="006A5899">
      <w:pPr>
        <w:spacing w:after="0" w:line="360" w:lineRule="auto"/>
        <w:ind w:firstLine="709"/>
        <w:jc w:val="both"/>
        <w:rPr>
          <w:sz w:val="28"/>
          <w:szCs w:val="28"/>
        </w:rPr>
      </w:pPr>
      <w:r w:rsidRPr="006A5899">
        <w:rPr>
          <w:sz w:val="28"/>
          <w:szCs w:val="28"/>
        </w:rPr>
        <w:t>-epoxy  resin  DER 324 (standard  diglycidy</w:t>
      </w:r>
      <w:r w:rsidR="00360AD2" w:rsidRPr="006A5899">
        <w:rPr>
          <w:sz w:val="28"/>
          <w:szCs w:val="28"/>
        </w:rPr>
        <w:t>l</w:t>
      </w:r>
      <w:r w:rsidRPr="006A5899">
        <w:rPr>
          <w:sz w:val="28"/>
          <w:szCs w:val="28"/>
        </w:rPr>
        <w:t xml:space="preserve">  ether  of</w:t>
      </w:r>
      <w:r w:rsidR="00360AD2" w:rsidRPr="006A5899">
        <w:rPr>
          <w:sz w:val="28"/>
          <w:szCs w:val="28"/>
        </w:rPr>
        <w:t xml:space="preserve"> bisphenol  A</w:t>
      </w:r>
      <w:r w:rsidR="00FE412D" w:rsidRPr="006A5899">
        <w:rPr>
          <w:sz w:val="28"/>
          <w:szCs w:val="28"/>
        </w:rPr>
        <w:t>,</w:t>
      </w:r>
      <w:r w:rsidR="00116E7C" w:rsidRPr="006A5899">
        <w:rPr>
          <w:sz w:val="28"/>
          <w:szCs w:val="28"/>
        </w:rPr>
        <w:t>(</w:t>
      </w:r>
      <w:r w:rsidR="00FE412D" w:rsidRPr="006A5899">
        <w:rPr>
          <w:sz w:val="28"/>
          <w:szCs w:val="28"/>
        </w:rPr>
        <w:t xml:space="preserve"> Dow</w:t>
      </w:r>
      <w:r w:rsidR="00116E7C" w:rsidRPr="006A5899">
        <w:rPr>
          <w:sz w:val="28"/>
          <w:szCs w:val="28"/>
        </w:rPr>
        <w:t xml:space="preserve">  Chemical, USA )</w:t>
      </w:r>
    </w:p>
    <w:p w:rsidR="00360AD2" w:rsidRPr="006A5899" w:rsidRDefault="00360AD2" w:rsidP="006A5899">
      <w:pPr>
        <w:spacing w:after="0" w:line="360" w:lineRule="auto"/>
        <w:ind w:firstLine="709"/>
        <w:jc w:val="both"/>
        <w:rPr>
          <w:sz w:val="28"/>
          <w:szCs w:val="28"/>
        </w:rPr>
      </w:pPr>
      <w:r w:rsidRPr="006A5899">
        <w:rPr>
          <w:sz w:val="28"/>
          <w:szCs w:val="28"/>
        </w:rPr>
        <w:t>-</w:t>
      </w:r>
      <w:proofErr w:type="spellStart"/>
      <w:proofErr w:type="gramStart"/>
      <w:r w:rsidRPr="006A5899">
        <w:rPr>
          <w:sz w:val="28"/>
          <w:szCs w:val="28"/>
        </w:rPr>
        <w:t>cycloate</w:t>
      </w:r>
      <w:proofErr w:type="spellEnd"/>
      <w:r w:rsidRPr="006A5899">
        <w:rPr>
          <w:sz w:val="28"/>
          <w:szCs w:val="28"/>
        </w:rPr>
        <w:t xml:space="preserve">  A</w:t>
      </w:r>
      <w:proofErr w:type="gramEnd"/>
      <w:r w:rsidRPr="006A5899">
        <w:rPr>
          <w:sz w:val="28"/>
          <w:szCs w:val="28"/>
        </w:rPr>
        <w:t xml:space="preserve"> ( </w:t>
      </w:r>
      <w:r w:rsidR="00FE412D" w:rsidRPr="006A5899">
        <w:rPr>
          <w:sz w:val="28"/>
          <w:szCs w:val="28"/>
        </w:rPr>
        <w:t xml:space="preserve">aliphatic  </w:t>
      </w:r>
      <w:proofErr w:type="spellStart"/>
      <w:r w:rsidR="00FE412D" w:rsidRPr="006A5899">
        <w:rPr>
          <w:sz w:val="28"/>
          <w:szCs w:val="28"/>
        </w:rPr>
        <w:t>tricyclocarbonate</w:t>
      </w:r>
      <w:proofErr w:type="spellEnd"/>
      <w:r w:rsidR="00116E7C" w:rsidRPr="006A5899">
        <w:rPr>
          <w:sz w:val="28"/>
          <w:szCs w:val="28"/>
        </w:rPr>
        <w:t>, (</w:t>
      </w:r>
      <w:proofErr w:type="spellStart"/>
      <w:r w:rsidR="00116E7C" w:rsidRPr="006A5899">
        <w:rPr>
          <w:sz w:val="28"/>
          <w:szCs w:val="28"/>
        </w:rPr>
        <w:t>Polymate</w:t>
      </w:r>
      <w:proofErr w:type="spellEnd"/>
      <w:r w:rsidR="00116E7C" w:rsidRPr="006A5899">
        <w:rPr>
          <w:sz w:val="28"/>
          <w:szCs w:val="28"/>
        </w:rPr>
        <w:t xml:space="preserve">  Ltd</w:t>
      </w:r>
      <w:r w:rsidR="00D368A9" w:rsidRPr="006A5899">
        <w:rPr>
          <w:sz w:val="28"/>
          <w:szCs w:val="28"/>
        </w:rPr>
        <w:t>, Israel )</w:t>
      </w:r>
    </w:p>
    <w:p w:rsidR="00F84D4B" w:rsidRPr="006A5899" w:rsidRDefault="00D368A9" w:rsidP="006A5899">
      <w:pPr>
        <w:spacing w:after="0" w:line="360" w:lineRule="auto"/>
        <w:ind w:firstLine="709"/>
        <w:jc w:val="both"/>
        <w:rPr>
          <w:sz w:val="28"/>
          <w:szCs w:val="28"/>
        </w:rPr>
      </w:pPr>
      <w:r w:rsidRPr="006A5899">
        <w:rPr>
          <w:sz w:val="28"/>
          <w:szCs w:val="28"/>
        </w:rPr>
        <w:t>-</w:t>
      </w:r>
      <w:proofErr w:type="gramStart"/>
      <w:r w:rsidRPr="006A5899">
        <w:rPr>
          <w:sz w:val="28"/>
          <w:szCs w:val="28"/>
        </w:rPr>
        <w:t>propylene  carbonate</w:t>
      </w:r>
      <w:proofErr w:type="gramEnd"/>
      <w:r w:rsidR="000A4C46" w:rsidRPr="006A5899">
        <w:rPr>
          <w:sz w:val="28"/>
          <w:szCs w:val="28"/>
        </w:rPr>
        <w:t>( Huntsman, USA )</w:t>
      </w:r>
    </w:p>
    <w:p w:rsidR="000A4C46" w:rsidRPr="006A5899" w:rsidRDefault="000A4C46" w:rsidP="006A5899">
      <w:pPr>
        <w:spacing w:after="0" w:line="360" w:lineRule="auto"/>
        <w:ind w:firstLine="709"/>
        <w:jc w:val="both"/>
        <w:rPr>
          <w:sz w:val="28"/>
          <w:szCs w:val="28"/>
        </w:rPr>
      </w:pPr>
      <w:r w:rsidRPr="006A5899">
        <w:rPr>
          <w:sz w:val="28"/>
          <w:szCs w:val="28"/>
        </w:rPr>
        <w:t>-</w:t>
      </w:r>
      <w:proofErr w:type="spellStart"/>
      <w:proofErr w:type="gramStart"/>
      <w:r w:rsidRPr="006A5899">
        <w:rPr>
          <w:sz w:val="28"/>
          <w:szCs w:val="28"/>
        </w:rPr>
        <w:t>ancamine</w:t>
      </w:r>
      <w:proofErr w:type="spellEnd"/>
      <w:r w:rsidRPr="006A5899">
        <w:rPr>
          <w:sz w:val="28"/>
          <w:szCs w:val="28"/>
        </w:rPr>
        <w:t xml:space="preserve">  2280</w:t>
      </w:r>
      <w:proofErr w:type="gramEnd"/>
      <w:r w:rsidR="00C510EF" w:rsidRPr="006A5899">
        <w:rPr>
          <w:sz w:val="28"/>
          <w:szCs w:val="28"/>
        </w:rPr>
        <w:t xml:space="preserve"> (</w:t>
      </w:r>
      <w:hyperlink r:id="rId9" w:history="1">
        <w:r w:rsidR="00C510EF" w:rsidRPr="006A5899">
          <w:rPr>
            <w:sz w:val="28"/>
            <w:szCs w:val="28"/>
          </w:rPr>
          <w:t>Air Products</w:t>
        </w:r>
      </w:hyperlink>
      <w:r w:rsidR="00C510EF" w:rsidRPr="006A5899">
        <w:rPr>
          <w:sz w:val="28"/>
          <w:szCs w:val="28"/>
        </w:rPr>
        <w:t>, USA )</w:t>
      </w:r>
    </w:p>
    <w:p w:rsidR="00C510EF" w:rsidRPr="006A5899" w:rsidRDefault="00C510EF" w:rsidP="006A5899">
      <w:pPr>
        <w:spacing w:after="0" w:line="360" w:lineRule="auto"/>
        <w:ind w:firstLine="709"/>
        <w:jc w:val="both"/>
        <w:rPr>
          <w:sz w:val="28"/>
          <w:szCs w:val="28"/>
        </w:rPr>
      </w:pPr>
      <w:r w:rsidRPr="006A5899">
        <w:rPr>
          <w:sz w:val="28"/>
          <w:szCs w:val="28"/>
        </w:rPr>
        <w:t xml:space="preserve">- </w:t>
      </w:r>
      <w:proofErr w:type="spellStart"/>
      <w:proofErr w:type="gramStart"/>
      <w:r w:rsidRPr="006A5899">
        <w:rPr>
          <w:sz w:val="28"/>
          <w:szCs w:val="28"/>
        </w:rPr>
        <w:t>ancamine</w:t>
      </w:r>
      <w:proofErr w:type="spellEnd"/>
      <w:r w:rsidRPr="006A5899">
        <w:rPr>
          <w:sz w:val="28"/>
          <w:szCs w:val="28"/>
        </w:rPr>
        <w:t xml:space="preserve">  2608</w:t>
      </w:r>
      <w:proofErr w:type="gramEnd"/>
      <w:r w:rsidRPr="006A5899">
        <w:rPr>
          <w:sz w:val="28"/>
          <w:szCs w:val="28"/>
        </w:rPr>
        <w:t xml:space="preserve"> (</w:t>
      </w:r>
      <w:hyperlink r:id="rId10" w:history="1">
        <w:r w:rsidRPr="006A5899">
          <w:rPr>
            <w:sz w:val="28"/>
            <w:szCs w:val="28"/>
          </w:rPr>
          <w:t>Air Products</w:t>
        </w:r>
      </w:hyperlink>
      <w:r w:rsidRPr="006A5899">
        <w:rPr>
          <w:sz w:val="28"/>
          <w:szCs w:val="28"/>
        </w:rPr>
        <w:t>, USA )</w:t>
      </w:r>
    </w:p>
    <w:p w:rsidR="00337F02" w:rsidRPr="006A5899" w:rsidRDefault="00C510EF" w:rsidP="006A5899">
      <w:pPr>
        <w:spacing w:after="0" w:line="360" w:lineRule="auto"/>
        <w:ind w:firstLine="709"/>
        <w:jc w:val="both"/>
        <w:rPr>
          <w:sz w:val="28"/>
          <w:szCs w:val="28"/>
        </w:rPr>
      </w:pPr>
      <w:r w:rsidRPr="006A5899">
        <w:rPr>
          <w:sz w:val="28"/>
          <w:szCs w:val="28"/>
        </w:rPr>
        <w:t xml:space="preserve">- </w:t>
      </w:r>
      <w:proofErr w:type="spellStart"/>
      <w:proofErr w:type="gramStart"/>
      <w:r w:rsidRPr="006A5899">
        <w:rPr>
          <w:sz w:val="28"/>
          <w:szCs w:val="28"/>
        </w:rPr>
        <w:t>ancamine</w:t>
      </w:r>
      <w:proofErr w:type="spellEnd"/>
      <w:r w:rsidRPr="006A5899">
        <w:rPr>
          <w:sz w:val="28"/>
          <w:szCs w:val="28"/>
        </w:rPr>
        <w:t xml:space="preserve">  K</w:t>
      </w:r>
      <w:proofErr w:type="gramEnd"/>
      <w:r w:rsidRPr="006A5899">
        <w:rPr>
          <w:sz w:val="28"/>
          <w:szCs w:val="28"/>
        </w:rPr>
        <w:t>- 54 (</w:t>
      </w:r>
      <w:hyperlink r:id="rId11" w:history="1">
        <w:r w:rsidRPr="006A5899">
          <w:rPr>
            <w:sz w:val="28"/>
            <w:szCs w:val="28"/>
          </w:rPr>
          <w:t>Air Products</w:t>
        </w:r>
      </w:hyperlink>
      <w:r w:rsidRPr="006A5899">
        <w:rPr>
          <w:sz w:val="28"/>
          <w:szCs w:val="28"/>
        </w:rPr>
        <w:t>, USA )</w:t>
      </w:r>
    </w:p>
    <w:p w:rsidR="00337F02" w:rsidRPr="006A5899" w:rsidRDefault="00337F02" w:rsidP="006A5899">
      <w:pPr>
        <w:spacing w:after="0" w:line="360" w:lineRule="auto"/>
        <w:ind w:firstLine="709"/>
        <w:jc w:val="both"/>
        <w:rPr>
          <w:sz w:val="28"/>
          <w:szCs w:val="28"/>
        </w:rPr>
      </w:pPr>
      <w:r w:rsidRPr="006A5899">
        <w:rPr>
          <w:sz w:val="28"/>
          <w:szCs w:val="28"/>
        </w:rPr>
        <w:t xml:space="preserve">-Ti-pure R-706 </w:t>
      </w:r>
      <w:r w:rsidR="00E554BE" w:rsidRPr="006A5899">
        <w:rPr>
          <w:sz w:val="28"/>
          <w:szCs w:val="28"/>
        </w:rPr>
        <w:t>(pigment</w:t>
      </w:r>
      <w:r w:rsidRPr="006A5899">
        <w:rPr>
          <w:sz w:val="28"/>
          <w:szCs w:val="28"/>
        </w:rPr>
        <w:t xml:space="preserve">, </w:t>
      </w:r>
      <w:proofErr w:type="spellStart"/>
      <w:r w:rsidRPr="006A5899">
        <w:rPr>
          <w:sz w:val="28"/>
          <w:szCs w:val="28"/>
        </w:rPr>
        <w:t>Chemours</w:t>
      </w:r>
      <w:proofErr w:type="spellEnd"/>
      <w:r w:rsidRPr="006A5899">
        <w:rPr>
          <w:sz w:val="28"/>
          <w:szCs w:val="28"/>
        </w:rPr>
        <w:t xml:space="preserve">, </w:t>
      </w:r>
      <w:proofErr w:type="gramStart"/>
      <w:r w:rsidRPr="006A5899">
        <w:rPr>
          <w:sz w:val="28"/>
          <w:szCs w:val="28"/>
        </w:rPr>
        <w:t>USA )</w:t>
      </w:r>
      <w:proofErr w:type="gramEnd"/>
    </w:p>
    <w:p w:rsidR="00337F02" w:rsidRPr="006A5899" w:rsidRDefault="00337F02" w:rsidP="006A5899">
      <w:pPr>
        <w:spacing w:after="0" w:line="360" w:lineRule="auto"/>
        <w:ind w:firstLine="709"/>
        <w:jc w:val="both"/>
        <w:rPr>
          <w:sz w:val="28"/>
          <w:szCs w:val="28"/>
        </w:rPr>
      </w:pPr>
      <w:r w:rsidRPr="006A5899">
        <w:rPr>
          <w:sz w:val="28"/>
          <w:szCs w:val="28"/>
        </w:rPr>
        <w:t>-</w:t>
      </w:r>
      <w:r w:rsidR="00E554BE" w:rsidRPr="006A5899">
        <w:rPr>
          <w:sz w:val="28"/>
          <w:szCs w:val="28"/>
        </w:rPr>
        <w:t>Hum (</w:t>
      </w:r>
      <w:proofErr w:type="spellStart"/>
      <w:proofErr w:type="gramStart"/>
      <w:r w:rsidRPr="006A5899">
        <w:rPr>
          <w:sz w:val="28"/>
          <w:szCs w:val="28"/>
        </w:rPr>
        <w:t>hydroxyurethane</w:t>
      </w:r>
      <w:proofErr w:type="spellEnd"/>
      <w:r w:rsidRPr="006A5899">
        <w:rPr>
          <w:sz w:val="28"/>
          <w:szCs w:val="28"/>
        </w:rPr>
        <w:t xml:space="preserve">  modifier</w:t>
      </w:r>
      <w:proofErr w:type="gramEnd"/>
      <w:r w:rsidRPr="006A5899">
        <w:rPr>
          <w:sz w:val="28"/>
          <w:szCs w:val="28"/>
        </w:rPr>
        <w:t xml:space="preserve"> (</w:t>
      </w:r>
      <w:proofErr w:type="spellStart"/>
      <w:r w:rsidRPr="006A5899">
        <w:rPr>
          <w:sz w:val="28"/>
          <w:szCs w:val="28"/>
        </w:rPr>
        <w:t>Polymate</w:t>
      </w:r>
      <w:proofErr w:type="spellEnd"/>
      <w:r w:rsidRPr="006A5899">
        <w:rPr>
          <w:sz w:val="28"/>
          <w:szCs w:val="28"/>
        </w:rPr>
        <w:t xml:space="preserve">  Ltd, Israel)</w:t>
      </w:r>
    </w:p>
    <w:p w:rsidR="00337F02" w:rsidRPr="006A5899" w:rsidRDefault="00337F02" w:rsidP="006A5899">
      <w:pPr>
        <w:spacing w:after="0" w:line="360" w:lineRule="auto"/>
        <w:ind w:firstLine="709"/>
        <w:jc w:val="both"/>
        <w:rPr>
          <w:sz w:val="28"/>
          <w:szCs w:val="28"/>
        </w:rPr>
      </w:pPr>
      <w:r w:rsidRPr="006A5899">
        <w:rPr>
          <w:sz w:val="28"/>
          <w:szCs w:val="28"/>
        </w:rPr>
        <w:t>-</w:t>
      </w:r>
      <w:proofErr w:type="spellStart"/>
      <w:r w:rsidR="00C6467B" w:rsidRPr="006A5899">
        <w:rPr>
          <w:sz w:val="28"/>
          <w:szCs w:val="28"/>
        </w:rPr>
        <w:t>N</w:t>
      </w:r>
      <w:r w:rsidR="001F5DF2" w:rsidRPr="006A5899">
        <w:rPr>
          <w:sz w:val="28"/>
          <w:szCs w:val="28"/>
        </w:rPr>
        <w:t>epheline</w:t>
      </w:r>
      <w:r w:rsidR="00C7318A" w:rsidRPr="006A5899">
        <w:rPr>
          <w:sz w:val="28"/>
          <w:szCs w:val="28"/>
        </w:rPr>
        <w:t>syeniteminex</w:t>
      </w:r>
      <w:proofErr w:type="spellEnd"/>
      <w:r w:rsidR="00C7318A" w:rsidRPr="006A5899">
        <w:rPr>
          <w:sz w:val="28"/>
          <w:szCs w:val="28"/>
        </w:rPr>
        <w:t xml:space="preserve"> 4 (</w:t>
      </w:r>
      <w:proofErr w:type="spellStart"/>
      <w:r w:rsidRPr="006A5899">
        <w:rPr>
          <w:sz w:val="28"/>
          <w:szCs w:val="28"/>
        </w:rPr>
        <w:t>filler</w:t>
      </w:r>
      <w:proofErr w:type="gramStart"/>
      <w:r w:rsidRPr="006A5899">
        <w:rPr>
          <w:sz w:val="28"/>
          <w:szCs w:val="28"/>
        </w:rPr>
        <w:t>,</w:t>
      </w:r>
      <w:r w:rsidR="001F5DF2" w:rsidRPr="006A5899">
        <w:rPr>
          <w:sz w:val="28"/>
          <w:szCs w:val="28"/>
        </w:rPr>
        <w:t>Uniminorporation</w:t>
      </w:r>
      <w:proofErr w:type="spellEnd"/>
      <w:proofErr w:type="gramEnd"/>
      <w:r w:rsidR="001F5DF2" w:rsidRPr="006A5899">
        <w:rPr>
          <w:sz w:val="28"/>
          <w:szCs w:val="28"/>
        </w:rPr>
        <w:t>, USA )</w:t>
      </w:r>
    </w:p>
    <w:p w:rsidR="00F158EC" w:rsidRPr="006A5899" w:rsidRDefault="00C6467B" w:rsidP="006A5899">
      <w:pPr>
        <w:spacing w:after="0" w:line="360" w:lineRule="auto"/>
        <w:ind w:firstLine="709"/>
        <w:jc w:val="both"/>
        <w:rPr>
          <w:sz w:val="28"/>
          <w:szCs w:val="28"/>
        </w:rPr>
      </w:pPr>
      <w:r w:rsidRPr="006A5899">
        <w:rPr>
          <w:sz w:val="28"/>
          <w:szCs w:val="28"/>
        </w:rPr>
        <w:t>-</w:t>
      </w:r>
      <w:proofErr w:type="spellStart"/>
      <w:r w:rsidR="00E554BE" w:rsidRPr="006A5899">
        <w:rPr>
          <w:sz w:val="28"/>
          <w:szCs w:val="28"/>
        </w:rPr>
        <w:t>Disperbyk</w:t>
      </w:r>
      <w:proofErr w:type="spellEnd"/>
      <w:r w:rsidR="00E554BE" w:rsidRPr="006A5899">
        <w:rPr>
          <w:sz w:val="28"/>
          <w:szCs w:val="28"/>
        </w:rPr>
        <w:t xml:space="preserve"> 194</w:t>
      </w:r>
      <w:r w:rsidR="001F5DF2" w:rsidRPr="006A5899">
        <w:rPr>
          <w:sz w:val="28"/>
          <w:szCs w:val="28"/>
        </w:rPr>
        <w:t>/019 (</w:t>
      </w:r>
      <w:hyperlink r:id="rId12" w:history="1">
        <w:r w:rsidR="00F158EC" w:rsidRPr="006A5899">
          <w:rPr>
            <w:sz w:val="28"/>
            <w:szCs w:val="28"/>
          </w:rPr>
          <w:t>Wetting and dispersing additives</w:t>
        </w:r>
      </w:hyperlink>
      <w:r w:rsidR="00F158EC" w:rsidRPr="006A5899">
        <w:rPr>
          <w:sz w:val="28"/>
          <w:szCs w:val="28"/>
        </w:rPr>
        <w:t xml:space="preserve">,   </w:t>
      </w:r>
      <w:proofErr w:type="gramStart"/>
      <w:r w:rsidR="00F158EC" w:rsidRPr="006A5899">
        <w:rPr>
          <w:sz w:val="28"/>
          <w:szCs w:val="28"/>
        </w:rPr>
        <w:t>BYK  Inc</w:t>
      </w:r>
      <w:proofErr w:type="gramEnd"/>
      <w:r w:rsidR="00F158EC" w:rsidRPr="006A5899">
        <w:rPr>
          <w:sz w:val="28"/>
          <w:szCs w:val="28"/>
        </w:rPr>
        <w:t xml:space="preserve">  USA)</w:t>
      </w:r>
    </w:p>
    <w:p w:rsidR="005F27C1" w:rsidRPr="006A5899" w:rsidRDefault="00925C39" w:rsidP="006A5899">
      <w:pPr>
        <w:spacing w:after="0" w:line="360" w:lineRule="auto"/>
        <w:ind w:firstLine="709"/>
        <w:jc w:val="both"/>
        <w:rPr>
          <w:sz w:val="28"/>
          <w:szCs w:val="28"/>
        </w:rPr>
      </w:pPr>
      <w:r w:rsidRPr="006A5899">
        <w:rPr>
          <w:sz w:val="28"/>
          <w:szCs w:val="28"/>
        </w:rPr>
        <w:t>-</w:t>
      </w:r>
      <w:r w:rsidR="00E554BE" w:rsidRPr="006A5899">
        <w:rPr>
          <w:sz w:val="28"/>
          <w:szCs w:val="28"/>
        </w:rPr>
        <w:t>WB Hardeners</w:t>
      </w:r>
      <w:r w:rsidR="00863642" w:rsidRPr="006A5899">
        <w:rPr>
          <w:sz w:val="28"/>
          <w:szCs w:val="28"/>
        </w:rPr>
        <w:t xml:space="preserve"> DEH </w:t>
      </w:r>
      <w:r w:rsidR="00E554BE" w:rsidRPr="006A5899">
        <w:rPr>
          <w:sz w:val="28"/>
          <w:szCs w:val="28"/>
        </w:rPr>
        <w:t>800,804,805,810,813 (Dow Chemical</w:t>
      </w:r>
      <w:r w:rsidR="00863642" w:rsidRPr="006A5899">
        <w:rPr>
          <w:sz w:val="28"/>
          <w:szCs w:val="28"/>
        </w:rPr>
        <w:t xml:space="preserve">, </w:t>
      </w:r>
      <w:proofErr w:type="gramStart"/>
      <w:r w:rsidR="00863642" w:rsidRPr="006A5899">
        <w:rPr>
          <w:sz w:val="28"/>
          <w:szCs w:val="28"/>
        </w:rPr>
        <w:t>USA )</w:t>
      </w:r>
      <w:proofErr w:type="gramEnd"/>
    </w:p>
    <w:p w:rsidR="005F27C1" w:rsidRPr="006A5899" w:rsidRDefault="005F27C1" w:rsidP="006A5899">
      <w:pPr>
        <w:spacing w:after="0" w:line="360" w:lineRule="auto"/>
        <w:ind w:firstLine="709"/>
        <w:jc w:val="both"/>
        <w:rPr>
          <w:sz w:val="28"/>
          <w:szCs w:val="28"/>
        </w:rPr>
      </w:pPr>
      <w:r w:rsidRPr="006A5899">
        <w:rPr>
          <w:sz w:val="28"/>
          <w:szCs w:val="28"/>
        </w:rPr>
        <w:t xml:space="preserve">Testing were carry out by the following </w:t>
      </w:r>
      <w:r w:rsidR="00C7318A" w:rsidRPr="006A5899">
        <w:rPr>
          <w:sz w:val="28"/>
          <w:szCs w:val="28"/>
        </w:rPr>
        <w:t>standards</w:t>
      </w:r>
      <w:r w:rsidRPr="006A5899">
        <w:rPr>
          <w:sz w:val="28"/>
          <w:szCs w:val="28"/>
        </w:rPr>
        <w:t>:</w:t>
      </w:r>
    </w:p>
    <w:p w:rsidR="00F158EC" w:rsidRPr="006A5899" w:rsidRDefault="00F158EC" w:rsidP="006A5899">
      <w:pPr>
        <w:spacing w:after="0" w:line="360" w:lineRule="auto"/>
        <w:ind w:firstLine="709"/>
        <w:jc w:val="both"/>
        <w:rPr>
          <w:sz w:val="28"/>
          <w:szCs w:val="28"/>
        </w:rPr>
      </w:pPr>
      <w:r w:rsidRPr="006A5899">
        <w:rPr>
          <w:sz w:val="28"/>
          <w:szCs w:val="28"/>
        </w:rPr>
        <w:t>-</w:t>
      </w:r>
      <w:r w:rsidR="00E554BE" w:rsidRPr="006A5899">
        <w:rPr>
          <w:sz w:val="28"/>
          <w:szCs w:val="28"/>
        </w:rPr>
        <w:t>Hardness (</w:t>
      </w:r>
      <w:proofErr w:type="gramStart"/>
      <w:r w:rsidR="00925C39" w:rsidRPr="006A5899">
        <w:rPr>
          <w:sz w:val="28"/>
          <w:szCs w:val="28"/>
        </w:rPr>
        <w:t>Shore  D</w:t>
      </w:r>
      <w:proofErr w:type="gramEnd"/>
      <w:r w:rsidR="00925C39" w:rsidRPr="006A5899">
        <w:rPr>
          <w:sz w:val="28"/>
          <w:szCs w:val="28"/>
        </w:rPr>
        <w:t>)  (</w:t>
      </w:r>
      <w:r w:rsidR="00EC1327" w:rsidRPr="006A5899">
        <w:rPr>
          <w:sz w:val="28"/>
          <w:szCs w:val="28"/>
        </w:rPr>
        <w:t xml:space="preserve"> ASTM  D2240 )</w:t>
      </w:r>
    </w:p>
    <w:p w:rsidR="00083357" w:rsidRPr="006A5899" w:rsidRDefault="00E554BE" w:rsidP="006A5899">
      <w:pPr>
        <w:spacing w:after="0" w:line="360" w:lineRule="auto"/>
        <w:ind w:firstLine="709"/>
        <w:jc w:val="both"/>
        <w:rPr>
          <w:sz w:val="28"/>
          <w:szCs w:val="28"/>
        </w:rPr>
      </w:pPr>
      <w:r w:rsidRPr="006A5899">
        <w:rPr>
          <w:sz w:val="28"/>
          <w:szCs w:val="28"/>
        </w:rPr>
        <w:t>Tensile strength</w:t>
      </w:r>
      <w:r w:rsidR="00EC1327" w:rsidRPr="006A5899">
        <w:rPr>
          <w:sz w:val="28"/>
          <w:szCs w:val="28"/>
        </w:rPr>
        <w:t xml:space="preserve">, </w:t>
      </w:r>
      <w:proofErr w:type="spellStart"/>
      <w:proofErr w:type="gramStart"/>
      <w:r w:rsidR="00EC1327" w:rsidRPr="006A5899">
        <w:rPr>
          <w:sz w:val="28"/>
          <w:szCs w:val="28"/>
        </w:rPr>
        <w:t>MPa</w:t>
      </w:r>
      <w:proofErr w:type="spellEnd"/>
      <w:r w:rsidR="00083357" w:rsidRPr="006A5899">
        <w:rPr>
          <w:sz w:val="28"/>
          <w:szCs w:val="28"/>
        </w:rPr>
        <w:t>(</w:t>
      </w:r>
      <w:proofErr w:type="gramEnd"/>
      <w:r w:rsidR="00EC1327" w:rsidRPr="006A5899">
        <w:rPr>
          <w:sz w:val="28"/>
          <w:szCs w:val="28"/>
        </w:rPr>
        <w:t xml:space="preserve"> ASTM  D638 M</w:t>
      </w:r>
      <w:r w:rsidR="00083357" w:rsidRPr="006A5899">
        <w:rPr>
          <w:sz w:val="28"/>
          <w:szCs w:val="28"/>
        </w:rPr>
        <w:t xml:space="preserve"> )</w:t>
      </w:r>
    </w:p>
    <w:p w:rsidR="00EC1327" w:rsidRPr="006A5899" w:rsidRDefault="00EC1327" w:rsidP="006A5899">
      <w:pPr>
        <w:spacing w:after="0" w:line="360" w:lineRule="auto"/>
        <w:ind w:firstLine="709"/>
        <w:jc w:val="both"/>
        <w:rPr>
          <w:sz w:val="28"/>
          <w:szCs w:val="28"/>
        </w:rPr>
      </w:pPr>
      <w:r w:rsidRPr="006A5899">
        <w:rPr>
          <w:sz w:val="28"/>
          <w:szCs w:val="28"/>
        </w:rPr>
        <w:t>-</w:t>
      </w:r>
      <w:r w:rsidR="00E554BE" w:rsidRPr="006A5899">
        <w:rPr>
          <w:sz w:val="28"/>
          <w:szCs w:val="28"/>
        </w:rPr>
        <w:t xml:space="preserve">Elongation </w:t>
      </w:r>
      <w:proofErr w:type="gramStart"/>
      <w:r w:rsidR="00E554BE" w:rsidRPr="006A5899">
        <w:rPr>
          <w:sz w:val="28"/>
          <w:szCs w:val="28"/>
        </w:rPr>
        <w:t>at</w:t>
      </w:r>
      <w:r w:rsidRPr="006A5899">
        <w:rPr>
          <w:sz w:val="28"/>
          <w:szCs w:val="28"/>
        </w:rPr>
        <w:t xml:space="preserve">  Break</w:t>
      </w:r>
      <w:proofErr w:type="gramEnd"/>
      <w:r w:rsidRPr="006A5899">
        <w:rPr>
          <w:sz w:val="28"/>
          <w:szCs w:val="28"/>
        </w:rPr>
        <w:t xml:space="preserve"> %</w:t>
      </w:r>
      <w:r w:rsidR="00083357" w:rsidRPr="006A5899">
        <w:rPr>
          <w:sz w:val="28"/>
          <w:szCs w:val="28"/>
        </w:rPr>
        <w:t xml:space="preserve"> (ASTM  D638 M) </w:t>
      </w:r>
    </w:p>
    <w:p w:rsidR="000F5053" w:rsidRPr="006A5899" w:rsidRDefault="000F5053" w:rsidP="006A5899">
      <w:pPr>
        <w:spacing w:after="0" w:line="360" w:lineRule="auto"/>
        <w:ind w:firstLine="709"/>
        <w:jc w:val="both"/>
        <w:rPr>
          <w:sz w:val="28"/>
          <w:szCs w:val="28"/>
        </w:rPr>
      </w:pPr>
      <w:r w:rsidRPr="006A5899">
        <w:rPr>
          <w:sz w:val="28"/>
          <w:szCs w:val="28"/>
        </w:rPr>
        <w:t>-</w:t>
      </w:r>
      <w:r w:rsidR="00E554BE" w:rsidRPr="006A5899">
        <w:rPr>
          <w:sz w:val="28"/>
          <w:szCs w:val="28"/>
        </w:rPr>
        <w:t>Wear resistance</w:t>
      </w:r>
      <w:r w:rsidRPr="006A5899">
        <w:rPr>
          <w:sz w:val="28"/>
          <w:szCs w:val="28"/>
        </w:rPr>
        <w:t xml:space="preserve">, </w:t>
      </w:r>
      <w:r w:rsidR="00E554BE" w:rsidRPr="006A5899">
        <w:rPr>
          <w:sz w:val="28"/>
          <w:szCs w:val="28"/>
        </w:rPr>
        <w:t>mg (</w:t>
      </w:r>
      <w:r w:rsidRPr="006A5899">
        <w:rPr>
          <w:sz w:val="28"/>
          <w:szCs w:val="28"/>
        </w:rPr>
        <w:t xml:space="preserve">ASTM   </w:t>
      </w:r>
      <w:proofErr w:type="gramStart"/>
      <w:r w:rsidRPr="006A5899">
        <w:rPr>
          <w:sz w:val="28"/>
          <w:szCs w:val="28"/>
        </w:rPr>
        <w:t>D4060 )</w:t>
      </w:r>
      <w:proofErr w:type="gramEnd"/>
    </w:p>
    <w:p w:rsidR="00922518" w:rsidRPr="006A5899" w:rsidRDefault="00922518" w:rsidP="006A5899">
      <w:pPr>
        <w:spacing w:after="0" w:line="360" w:lineRule="auto"/>
        <w:ind w:firstLine="720"/>
        <w:jc w:val="both"/>
        <w:rPr>
          <w:sz w:val="28"/>
          <w:szCs w:val="28"/>
        </w:rPr>
      </w:pPr>
      <w:r w:rsidRPr="006A5899">
        <w:rPr>
          <w:sz w:val="28"/>
          <w:szCs w:val="28"/>
        </w:rPr>
        <w:t xml:space="preserve">The aim of our work was to increase the resistance of the </w:t>
      </w:r>
      <w:r w:rsidR="00E362CB" w:rsidRPr="006A5899">
        <w:rPr>
          <w:sz w:val="28"/>
          <w:szCs w:val="28"/>
        </w:rPr>
        <w:t>WBE coating to abr</w:t>
      </w:r>
      <w:r w:rsidR="00E362CB" w:rsidRPr="006A5899">
        <w:rPr>
          <w:sz w:val="28"/>
          <w:szCs w:val="28"/>
        </w:rPr>
        <w:t>a</w:t>
      </w:r>
      <w:r w:rsidR="00E362CB" w:rsidRPr="006A5899">
        <w:rPr>
          <w:sz w:val="28"/>
          <w:szCs w:val="28"/>
        </w:rPr>
        <w:t xml:space="preserve">sion, bending and </w:t>
      </w:r>
      <w:r w:rsidR="00923BF5" w:rsidRPr="006A5899">
        <w:rPr>
          <w:sz w:val="28"/>
          <w:szCs w:val="28"/>
        </w:rPr>
        <w:t>impact</w:t>
      </w:r>
      <w:r w:rsidRPr="006A5899">
        <w:rPr>
          <w:sz w:val="28"/>
          <w:szCs w:val="28"/>
        </w:rPr>
        <w:t>, as well as</w:t>
      </w:r>
      <w:r w:rsidR="00923BF5" w:rsidRPr="006A5899">
        <w:rPr>
          <w:sz w:val="28"/>
          <w:szCs w:val="28"/>
        </w:rPr>
        <w:t xml:space="preserve"> to increasecoating elasticity</w:t>
      </w:r>
      <w:r w:rsidRPr="006A5899">
        <w:rPr>
          <w:sz w:val="28"/>
          <w:szCs w:val="28"/>
        </w:rPr>
        <w:t xml:space="preserve">, the possibility of </w:t>
      </w:r>
      <w:r w:rsidR="00923BF5" w:rsidRPr="006A5899">
        <w:rPr>
          <w:sz w:val="28"/>
          <w:szCs w:val="28"/>
        </w:rPr>
        <w:t>a</w:t>
      </w:r>
      <w:r w:rsidR="00923BF5" w:rsidRPr="006A5899">
        <w:rPr>
          <w:sz w:val="28"/>
          <w:szCs w:val="28"/>
        </w:rPr>
        <w:t>p</w:t>
      </w:r>
      <w:r w:rsidR="00923BF5" w:rsidRPr="006A5899">
        <w:rPr>
          <w:sz w:val="28"/>
          <w:szCs w:val="28"/>
        </w:rPr>
        <w:t>plying</w:t>
      </w:r>
      <w:r w:rsidRPr="006A5899">
        <w:rPr>
          <w:sz w:val="28"/>
          <w:szCs w:val="28"/>
        </w:rPr>
        <w:t xml:space="preserve"> it on the fresh concrete.</w:t>
      </w:r>
    </w:p>
    <w:p w:rsidR="00922518" w:rsidRPr="006A5899" w:rsidRDefault="00923BF5" w:rsidP="006A5899">
      <w:pPr>
        <w:spacing w:after="0" w:line="360" w:lineRule="auto"/>
        <w:ind w:firstLine="720"/>
        <w:jc w:val="both"/>
        <w:rPr>
          <w:sz w:val="28"/>
          <w:szCs w:val="28"/>
        </w:rPr>
      </w:pPr>
      <w:r w:rsidRPr="006A5899">
        <w:rPr>
          <w:sz w:val="28"/>
          <w:szCs w:val="28"/>
        </w:rPr>
        <w:t>To achieve this target</w:t>
      </w:r>
      <w:r w:rsidR="00922518" w:rsidRPr="006A5899">
        <w:rPr>
          <w:sz w:val="28"/>
          <w:szCs w:val="28"/>
        </w:rPr>
        <w:t xml:space="preserve"> we </w:t>
      </w:r>
      <w:r w:rsidRPr="006A5899">
        <w:rPr>
          <w:sz w:val="28"/>
          <w:szCs w:val="28"/>
        </w:rPr>
        <w:t>tested the</w:t>
      </w:r>
      <w:r w:rsidR="00922518" w:rsidRPr="006A5899">
        <w:rPr>
          <w:sz w:val="28"/>
          <w:szCs w:val="28"/>
        </w:rPr>
        <w:t xml:space="preserve"> options </w:t>
      </w:r>
      <w:r w:rsidRPr="006A5899">
        <w:rPr>
          <w:sz w:val="28"/>
          <w:szCs w:val="28"/>
        </w:rPr>
        <w:t>of</w:t>
      </w:r>
      <w:r w:rsidR="00922518" w:rsidRPr="006A5899">
        <w:rPr>
          <w:sz w:val="28"/>
          <w:szCs w:val="28"/>
        </w:rPr>
        <w:t xml:space="preserve"> inclusion in </w:t>
      </w:r>
      <w:r w:rsidRPr="006A5899">
        <w:rPr>
          <w:sz w:val="28"/>
          <w:szCs w:val="28"/>
        </w:rPr>
        <w:t>HNIPU</w:t>
      </w:r>
      <w:r w:rsidR="00922518" w:rsidRPr="006A5899">
        <w:rPr>
          <w:sz w:val="28"/>
          <w:szCs w:val="28"/>
        </w:rPr>
        <w:t xml:space="preserve"> aque</w:t>
      </w:r>
      <w:r w:rsidRPr="006A5899">
        <w:rPr>
          <w:sz w:val="28"/>
          <w:szCs w:val="28"/>
        </w:rPr>
        <w:t>ous di</w:t>
      </w:r>
      <w:r w:rsidRPr="006A5899">
        <w:rPr>
          <w:sz w:val="28"/>
          <w:szCs w:val="28"/>
        </w:rPr>
        <w:t>s</w:t>
      </w:r>
      <w:r w:rsidRPr="006A5899">
        <w:rPr>
          <w:sz w:val="28"/>
          <w:szCs w:val="28"/>
        </w:rPr>
        <w:t>persion compositionhydroxy-urethane modifiers (HUM)</w:t>
      </w:r>
      <w:r w:rsidR="00922518" w:rsidRPr="006A5899">
        <w:rPr>
          <w:sz w:val="28"/>
          <w:szCs w:val="28"/>
        </w:rPr>
        <w:t xml:space="preserve">, </w:t>
      </w:r>
      <w:r w:rsidRPr="006A5899">
        <w:rPr>
          <w:sz w:val="28"/>
          <w:szCs w:val="28"/>
        </w:rPr>
        <w:t>which allowpreserving the advantages of epoxy coatings, and acquiring</w:t>
      </w:r>
      <w:r w:rsidR="00922518" w:rsidRPr="006A5899">
        <w:rPr>
          <w:sz w:val="28"/>
          <w:szCs w:val="28"/>
        </w:rPr>
        <w:t xml:space="preserve"> the useful properties of urethanes.</w:t>
      </w:r>
    </w:p>
    <w:p w:rsidR="00922518" w:rsidRPr="006A5899" w:rsidRDefault="00922518" w:rsidP="006A5899">
      <w:pPr>
        <w:spacing w:after="0" w:line="360" w:lineRule="auto"/>
        <w:ind w:firstLine="720"/>
        <w:jc w:val="both"/>
        <w:rPr>
          <w:sz w:val="28"/>
          <w:szCs w:val="28"/>
        </w:rPr>
      </w:pPr>
      <w:r w:rsidRPr="006A5899">
        <w:rPr>
          <w:sz w:val="28"/>
          <w:szCs w:val="28"/>
        </w:rPr>
        <w:lastRenderedPageBreak/>
        <w:t>Considering the possibility of introducing</w:t>
      </w:r>
      <w:r w:rsidR="00923BF5" w:rsidRPr="006A5899">
        <w:rPr>
          <w:sz w:val="28"/>
          <w:szCs w:val="28"/>
        </w:rPr>
        <w:t xml:space="preserve"> HUM</w:t>
      </w:r>
      <w:r w:rsidRPr="006A5899">
        <w:rPr>
          <w:sz w:val="28"/>
          <w:szCs w:val="28"/>
        </w:rPr>
        <w:t xml:space="preserve"> in </w:t>
      </w:r>
      <w:r w:rsidR="00923BF5" w:rsidRPr="006A5899">
        <w:rPr>
          <w:sz w:val="28"/>
          <w:szCs w:val="28"/>
        </w:rPr>
        <w:t>WBE composition HUM</w:t>
      </w:r>
      <w:r w:rsidRPr="006A5899">
        <w:rPr>
          <w:sz w:val="28"/>
          <w:szCs w:val="28"/>
        </w:rPr>
        <w:t xml:space="preserve">, we </w:t>
      </w:r>
      <w:r w:rsidR="00923BF5" w:rsidRPr="006A5899">
        <w:rPr>
          <w:sz w:val="28"/>
          <w:szCs w:val="28"/>
        </w:rPr>
        <w:t>concluded that in this case it is</w:t>
      </w:r>
      <w:r w:rsidRPr="006A5899">
        <w:rPr>
          <w:sz w:val="28"/>
          <w:szCs w:val="28"/>
        </w:rPr>
        <w:t xml:space="preserve"> not possible to </w:t>
      </w:r>
      <w:r w:rsidR="00923BF5" w:rsidRPr="006A5899">
        <w:rPr>
          <w:sz w:val="28"/>
          <w:szCs w:val="28"/>
        </w:rPr>
        <w:t>add</w:t>
      </w:r>
      <w:r w:rsidRPr="006A5899">
        <w:rPr>
          <w:sz w:val="28"/>
          <w:szCs w:val="28"/>
        </w:rPr>
        <w:t xml:space="preserve"> a modifier in an aqueous dispersion</w:t>
      </w:r>
      <w:r w:rsidR="00923BF5" w:rsidRPr="006A5899">
        <w:rPr>
          <w:sz w:val="28"/>
          <w:szCs w:val="28"/>
        </w:rPr>
        <w:t xml:space="preserve"> part</w:t>
      </w:r>
      <w:r w:rsidRPr="006A5899">
        <w:rPr>
          <w:sz w:val="28"/>
          <w:szCs w:val="28"/>
        </w:rPr>
        <w:t xml:space="preserve"> - whether it is an epoxy </w:t>
      </w:r>
      <w:r w:rsidR="00923BF5" w:rsidRPr="006A5899">
        <w:rPr>
          <w:sz w:val="28"/>
          <w:szCs w:val="28"/>
        </w:rPr>
        <w:t>part or amine</w:t>
      </w:r>
      <w:r w:rsidRPr="006A5899">
        <w:rPr>
          <w:sz w:val="28"/>
          <w:szCs w:val="28"/>
        </w:rPr>
        <w:t xml:space="preserve"> part, since under the </w:t>
      </w:r>
      <w:r w:rsidR="00923BF5" w:rsidRPr="006A5899">
        <w:rPr>
          <w:sz w:val="28"/>
          <w:szCs w:val="28"/>
        </w:rPr>
        <w:t>influence of the water</w:t>
      </w:r>
      <w:r w:rsidR="00C564E8" w:rsidRPr="006A5899">
        <w:rPr>
          <w:sz w:val="28"/>
          <w:szCs w:val="28"/>
        </w:rPr>
        <w:t>,</w:t>
      </w:r>
      <w:r w:rsidR="00923BF5" w:rsidRPr="006A5899">
        <w:rPr>
          <w:sz w:val="28"/>
          <w:szCs w:val="28"/>
        </w:rPr>
        <w:t xml:space="preserve"> modifier </w:t>
      </w:r>
      <w:r w:rsidR="00C564E8" w:rsidRPr="006A5899">
        <w:rPr>
          <w:sz w:val="28"/>
          <w:szCs w:val="28"/>
        </w:rPr>
        <w:t>hydrolyzes</w:t>
      </w:r>
      <w:r w:rsidRPr="006A5899">
        <w:rPr>
          <w:sz w:val="28"/>
          <w:szCs w:val="28"/>
        </w:rPr>
        <w:t xml:space="preserve"> and lose</w:t>
      </w:r>
      <w:r w:rsidR="00C564E8" w:rsidRPr="006A5899">
        <w:rPr>
          <w:sz w:val="28"/>
          <w:szCs w:val="28"/>
        </w:rPr>
        <w:t>s</w:t>
      </w:r>
      <w:r w:rsidRPr="006A5899">
        <w:rPr>
          <w:sz w:val="28"/>
          <w:szCs w:val="28"/>
        </w:rPr>
        <w:t xml:space="preserve"> its advantages. Therefore, the shelf life of such </w:t>
      </w:r>
      <w:r w:rsidR="00C564E8" w:rsidRPr="006A5899">
        <w:rPr>
          <w:sz w:val="28"/>
          <w:szCs w:val="28"/>
        </w:rPr>
        <w:t>formul</w:t>
      </w:r>
      <w:r w:rsidR="00C564E8" w:rsidRPr="006A5899">
        <w:rPr>
          <w:sz w:val="28"/>
          <w:szCs w:val="28"/>
        </w:rPr>
        <w:t>a</w:t>
      </w:r>
      <w:r w:rsidR="00C564E8" w:rsidRPr="006A5899">
        <w:rPr>
          <w:sz w:val="28"/>
          <w:szCs w:val="28"/>
        </w:rPr>
        <w:t>tions will be short. From this aspect</w:t>
      </w:r>
      <w:r w:rsidRPr="006A5899">
        <w:rPr>
          <w:sz w:val="28"/>
          <w:szCs w:val="28"/>
        </w:rPr>
        <w:t>, the decision</w:t>
      </w:r>
      <w:r w:rsidR="00C564E8" w:rsidRPr="006A5899">
        <w:rPr>
          <w:sz w:val="28"/>
          <w:szCs w:val="28"/>
        </w:rPr>
        <w:t xml:space="preserve"> was</w:t>
      </w:r>
      <w:r w:rsidRPr="006A5899">
        <w:rPr>
          <w:sz w:val="28"/>
          <w:szCs w:val="28"/>
        </w:rPr>
        <w:t xml:space="preserve"> to </w:t>
      </w:r>
      <w:r w:rsidR="00C564E8" w:rsidRPr="006A5899">
        <w:rPr>
          <w:sz w:val="28"/>
          <w:szCs w:val="28"/>
        </w:rPr>
        <w:t>add</w:t>
      </w:r>
      <w:r w:rsidRPr="006A5899">
        <w:rPr>
          <w:sz w:val="28"/>
          <w:szCs w:val="28"/>
        </w:rPr>
        <w:t xml:space="preserve"> HUM </w:t>
      </w:r>
      <w:r w:rsidR="00C564E8" w:rsidRPr="006A5899">
        <w:rPr>
          <w:sz w:val="28"/>
          <w:szCs w:val="28"/>
        </w:rPr>
        <w:t>in partwhich does not contain</w:t>
      </w:r>
      <w:r w:rsidRPr="006A5899">
        <w:rPr>
          <w:sz w:val="28"/>
          <w:szCs w:val="28"/>
        </w:rPr>
        <w:t xml:space="preserve"> water, whether</w:t>
      </w:r>
      <w:r w:rsidR="00C564E8" w:rsidRPr="006A5899">
        <w:rPr>
          <w:sz w:val="28"/>
          <w:szCs w:val="28"/>
        </w:rPr>
        <w:t xml:space="preserve"> it is</w:t>
      </w:r>
      <w:r w:rsidRPr="006A5899">
        <w:rPr>
          <w:sz w:val="28"/>
          <w:szCs w:val="28"/>
        </w:rPr>
        <w:t xml:space="preserve"> amine or epoxy part.</w:t>
      </w:r>
    </w:p>
    <w:p w:rsidR="00922518" w:rsidRPr="006A5899" w:rsidRDefault="004F2F54" w:rsidP="006A5899">
      <w:pPr>
        <w:spacing w:after="0" w:line="360" w:lineRule="auto"/>
        <w:ind w:firstLine="720"/>
        <w:jc w:val="both"/>
        <w:rPr>
          <w:sz w:val="28"/>
          <w:szCs w:val="28"/>
        </w:rPr>
      </w:pPr>
      <w:r w:rsidRPr="006A5899">
        <w:rPr>
          <w:sz w:val="28"/>
          <w:szCs w:val="28"/>
        </w:rPr>
        <w:t>Thus,</w:t>
      </w:r>
      <w:r w:rsidR="00C564E8" w:rsidRPr="006A5899">
        <w:rPr>
          <w:sz w:val="28"/>
          <w:szCs w:val="28"/>
        </w:rPr>
        <w:t xml:space="preserve"> the</w:t>
      </w:r>
      <w:r w:rsidR="00922518" w:rsidRPr="006A5899">
        <w:rPr>
          <w:sz w:val="28"/>
          <w:szCs w:val="28"/>
        </w:rPr>
        <w:t xml:space="preserve"> following composition</w:t>
      </w:r>
      <w:r w:rsidR="00D07EA8" w:rsidRPr="006A5899">
        <w:rPr>
          <w:sz w:val="28"/>
          <w:szCs w:val="28"/>
        </w:rPr>
        <w:t>s were developed</w:t>
      </w:r>
      <w:r w:rsidR="00922518" w:rsidRPr="006A5899">
        <w:rPr>
          <w:sz w:val="28"/>
          <w:szCs w:val="28"/>
        </w:rPr>
        <w:t>:</w:t>
      </w:r>
    </w:p>
    <w:p w:rsidR="00922518" w:rsidRPr="006A5899" w:rsidRDefault="00922518" w:rsidP="006A5899">
      <w:pPr>
        <w:spacing w:after="0" w:line="360" w:lineRule="auto"/>
        <w:ind w:firstLine="720"/>
        <w:jc w:val="both"/>
        <w:rPr>
          <w:sz w:val="28"/>
          <w:szCs w:val="28"/>
        </w:rPr>
      </w:pPr>
      <w:r w:rsidRPr="006A5899">
        <w:rPr>
          <w:sz w:val="28"/>
          <w:szCs w:val="28"/>
        </w:rPr>
        <w:t>Option 1: A simple addition of water to an existing composition HNIPU.</w:t>
      </w:r>
    </w:p>
    <w:p w:rsidR="00922518" w:rsidRPr="006A5899" w:rsidRDefault="00922518" w:rsidP="006A5899">
      <w:pPr>
        <w:spacing w:after="0" w:line="360" w:lineRule="auto"/>
        <w:ind w:firstLine="720"/>
        <w:jc w:val="both"/>
        <w:rPr>
          <w:sz w:val="28"/>
          <w:szCs w:val="28"/>
        </w:rPr>
      </w:pPr>
    </w:p>
    <w:p w:rsidR="002752E9" w:rsidRPr="006A5899" w:rsidRDefault="00C564E8" w:rsidP="006A5899">
      <w:pPr>
        <w:spacing w:after="0" w:line="360" w:lineRule="auto"/>
        <w:ind w:firstLine="720"/>
        <w:jc w:val="right"/>
        <w:rPr>
          <w:sz w:val="28"/>
          <w:szCs w:val="28"/>
          <w:lang w:val="ru-RU"/>
        </w:rPr>
      </w:pPr>
      <w:r w:rsidRPr="006A5899">
        <w:rPr>
          <w:sz w:val="28"/>
          <w:szCs w:val="28"/>
        </w:rPr>
        <w:t xml:space="preserve">Table </w:t>
      </w:r>
      <w:r w:rsidR="0001763D" w:rsidRPr="006A5899">
        <w:rPr>
          <w:sz w:val="28"/>
          <w:szCs w:val="28"/>
          <w:lang w:val="ru-RU"/>
        </w:rPr>
        <w:t>1</w:t>
      </w:r>
    </w:p>
    <w:tbl>
      <w:tblPr>
        <w:tblW w:w="10207" w:type="dxa"/>
        <w:tblLayout w:type="fixed"/>
        <w:tblLook w:val="04A0"/>
      </w:tblPr>
      <w:tblGrid>
        <w:gridCol w:w="755"/>
        <w:gridCol w:w="663"/>
        <w:gridCol w:w="709"/>
        <w:gridCol w:w="567"/>
        <w:gridCol w:w="709"/>
        <w:gridCol w:w="708"/>
        <w:gridCol w:w="851"/>
        <w:gridCol w:w="850"/>
        <w:gridCol w:w="709"/>
        <w:gridCol w:w="851"/>
        <w:gridCol w:w="850"/>
        <w:gridCol w:w="709"/>
        <w:gridCol w:w="709"/>
        <w:gridCol w:w="567"/>
      </w:tblGrid>
      <w:tr w:rsidR="0001763D" w:rsidRPr="00804851" w:rsidTr="004D5DA1">
        <w:trPr>
          <w:trHeight w:val="960"/>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01763D" w:rsidRPr="004D5DA1" w:rsidRDefault="0001763D" w:rsidP="00C7318A">
            <w:pPr>
              <w:spacing w:after="0" w:line="276" w:lineRule="auto"/>
              <w:jc w:val="both"/>
            </w:pPr>
          </w:p>
          <w:p w:rsidR="0001763D" w:rsidRPr="004D5DA1" w:rsidRDefault="0001763D" w:rsidP="00C7318A">
            <w:pPr>
              <w:spacing w:after="0" w:line="276" w:lineRule="auto"/>
              <w:jc w:val="both"/>
            </w:pPr>
            <w:r w:rsidRPr="004D5DA1">
              <w:t>No</w:t>
            </w:r>
          </w:p>
          <w:p w:rsidR="0001763D" w:rsidRPr="004D5DA1" w:rsidRDefault="0001763D" w:rsidP="00C7318A">
            <w:pPr>
              <w:spacing w:after="0" w:line="276" w:lineRule="auto"/>
              <w:jc w:val="both"/>
            </w:pPr>
          </w:p>
        </w:tc>
        <w:tc>
          <w:tcPr>
            <w:tcW w:w="1939" w:type="dxa"/>
            <w:gridSpan w:val="3"/>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autoSpaceDE/>
              <w:autoSpaceDN/>
              <w:spacing w:after="0" w:line="276" w:lineRule="auto"/>
              <w:jc w:val="both"/>
              <w:rPr>
                <w:lang w:val="ru-RU" w:eastAsia="ru-RU"/>
              </w:rPr>
            </w:pPr>
            <w:r w:rsidRPr="004D5DA1">
              <w:t>PART A base</w:t>
            </w: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autoSpaceDE/>
              <w:autoSpaceDN/>
              <w:spacing w:after="0" w:line="276" w:lineRule="auto"/>
              <w:jc w:val="both"/>
              <w:rPr>
                <w:lang w:val="ru-RU" w:eastAsia="ru-RU"/>
              </w:rPr>
            </w:pPr>
            <w:r w:rsidRPr="004D5DA1">
              <w:t>PART B hardener</w:t>
            </w:r>
          </w:p>
        </w:tc>
        <w:tc>
          <w:tcPr>
            <w:tcW w:w="4395" w:type="dxa"/>
            <w:gridSpan w:val="6"/>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autoSpaceDE/>
              <w:autoSpaceDN/>
              <w:spacing w:after="0" w:line="276" w:lineRule="auto"/>
              <w:jc w:val="both"/>
              <w:rPr>
                <w:lang w:val="ru-RU" w:eastAsia="ru-RU"/>
              </w:rPr>
            </w:pPr>
          </w:p>
          <w:p w:rsidR="0001763D" w:rsidRPr="004D5DA1" w:rsidRDefault="0001763D" w:rsidP="00C7318A">
            <w:pPr>
              <w:autoSpaceDE/>
              <w:autoSpaceDN/>
              <w:spacing w:after="0" w:line="276" w:lineRule="auto"/>
              <w:jc w:val="both"/>
              <w:rPr>
                <w:lang w:eastAsia="ru-RU"/>
              </w:rPr>
            </w:pPr>
            <w:r w:rsidRPr="004D5DA1">
              <w:rPr>
                <w:lang w:eastAsia="ru-RU"/>
              </w:rPr>
              <w:t>PROPERTIES</w:t>
            </w:r>
          </w:p>
        </w:tc>
      </w:tr>
      <w:tr w:rsidR="004D5DA1" w:rsidRPr="00804851" w:rsidTr="004D5DA1">
        <w:trPr>
          <w:trHeight w:val="960"/>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01763D" w:rsidRPr="004D5DA1" w:rsidRDefault="0001763D" w:rsidP="00C7318A">
            <w:pPr>
              <w:autoSpaceDE/>
              <w:autoSpaceDN/>
              <w:spacing w:after="0" w:line="276" w:lineRule="auto"/>
              <w:jc w:val="both"/>
              <w:rPr>
                <w:lang w:val="ru-RU" w:eastAsia="ru-RU"/>
              </w:rPr>
            </w:pPr>
          </w:p>
        </w:tc>
        <w:tc>
          <w:tcPr>
            <w:tcW w:w="663"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autoSpaceDE/>
              <w:autoSpaceDN/>
              <w:spacing w:after="0" w:line="276" w:lineRule="auto"/>
              <w:jc w:val="both"/>
              <w:rPr>
                <w:lang w:val="ru-RU" w:eastAsia="ru-RU"/>
              </w:rPr>
            </w:pPr>
            <w:r w:rsidRPr="004D5DA1">
              <w:rPr>
                <w:lang w:val="ru-RU" w:eastAsia="ru-RU"/>
              </w:rPr>
              <w:t>DER-324</w:t>
            </w:r>
          </w:p>
        </w:tc>
        <w:tc>
          <w:tcPr>
            <w:tcW w:w="709"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350E62" w:rsidP="00C7318A">
            <w:pPr>
              <w:autoSpaceDE/>
              <w:autoSpaceDN/>
              <w:spacing w:after="0" w:line="276" w:lineRule="auto"/>
              <w:jc w:val="both"/>
              <w:rPr>
                <w:lang w:eastAsia="ru-RU"/>
              </w:rPr>
            </w:pPr>
            <w:proofErr w:type="spellStart"/>
            <w:r w:rsidRPr="004D5DA1">
              <w:rPr>
                <w:lang w:eastAsia="ru-RU"/>
              </w:rPr>
              <w:t>Cy</w:t>
            </w:r>
            <w:r w:rsidRPr="004D5DA1">
              <w:rPr>
                <w:lang w:eastAsia="ru-RU"/>
              </w:rPr>
              <w:t>c</w:t>
            </w:r>
            <w:r w:rsidRPr="004D5DA1">
              <w:rPr>
                <w:lang w:eastAsia="ru-RU"/>
              </w:rPr>
              <w:t>loate</w:t>
            </w:r>
            <w:proofErr w:type="spellEnd"/>
            <w:r w:rsidRPr="004D5DA1">
              <w:rPr>
                <w:lang w:eastAsia="ru-RU"/>
              </w:rPr>
              <w:t xml:space="preserve"> A</w:t>
            </w:r>
          </w:p>
        </w:tc>
        <w:tc>
          <w:tcPr>
            <w:tcW w:w="567"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autoSpaceDE/>
              <w:autoSpaceDN/>
              <w:spacing w:after="0" w:line="276" w:lineRule="auto"/>
              <w:jc w:val="both"/>
              <w:rPr>
                <w:lang w:val="ru-RU" w:eastAsia="ru-RU"/>
              </w:rPr>
            </w:pPr>
            <w:r w:rsidRPr="004D5DA1">
              <w:rPr>
                <w:lang w:eastAsia="ru-RU"/>
              </w:rPr>
              <w:t>P</w:t>
            </w:r>
            <w:r w:rsidRPr="004D5DA1">
              <w:rPr>
                <w:lang w:val="ru-RU" w:eastAsia="ru-RU"/>
              </w:rPr>
              <w:t>С</w:t>
            </w:r>
          </w:p>
        </w:tc>
        <w:tc>
          <w:tcPr>
            <w:tcW w:w="709"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autoSpaceDE/>
              <w:autoSpaceDN/>
              <w:spacing w:after="0" w:line="276" w:lineRule="auto"/>
              <w:jc w:val="both"/>
              <w:rPr>
                <w:lang w:val="ru-RU" w:eastAsia="ru-RU"/>
              </w:rPr>
            </w:pPr>
            <w:r w:rsidRPr="004D5DA1">
              <w:rPr>
                <w:lang w:val="ru-RU" w:eastAsia="ru-RU"/>
              </w:rPr>
              <w:t>Anc.2280</w:t>
            </w:r>
          </w:p>
        </w:tc>
        <w:tc>
          <w:tcPr>
            <w:tcW w:w="708"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autoSpaceDE/>
              <w:autoSpaceDN/>
              <w:spacing w:after="0" w:line="276" w:lineRule="auto"/>
              <w:jc w:val="both"/>
              <w:rPr>
                <w:lang w:val="ru-RU" w:eastAsia="ru-RU"/>
              </w:rPr>
            </w:pPr>
            <w:r w:rsidRPr="004D5DA1">
              <w:rPr>
                <w:lang w:val="ru-RU" w:eastAsia="ru-RU"/>
              </w:rPr>
              <w:t>Anc. 2608</w:t>
            </w:r>
          </w:p>
        </w:tc>
        <w:tc>
          <w:tcPr>
            <w:tcW w:w="851"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5A0891" w:rsidP="00C7318A">
            <w:pPr>
              <w:autoSpaceDE/>
              <w:autoSpaceDN/>
              <w:spacing w:after="0" w:line="276" w:lineRule="auto"/>
              <w:jc w:val="both"/>
              <w:rPr>
                <w:lang w:eastAsia="ru-RU"/>
              </w:rPr>
            </w:pPr>
            <w:r w:rsidRPr="004D5DA1">
              <w:rPr>
                <w:lang w:eastAsia="ru-RU"/>
              </w:rPr>
              <w:t xml:space="preserve">Anc. </w:t>
            </w:r>
            <w:r w:rsidR="0001763D" w:rsidRPr="004D5DA1">
              <w:rPr>
                <w:lang w:eastAsia="ru-RU"/>
              </w:rPr>
              <w:t>K-54</w:t>
            </w:r>
          </w:p>
        </w:tc>
        <w:tc>
          <w:tcPr>
            <w:tcW w:w="850"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autoSpaceDE/>
              <w:autoSpaceDN/>
              <w:spacing w:after="0" w:line="276" w:lineRule="auto"/>
              <w:jc w:val="both"/>
              <w:rPr>
                <w:lang w:eastAsia="ru-RU"/>
              </w:rPr>
            </w:pPr>
            <w:r w:rsidRPr="004D5DA1">
              <w:rPr>
                <w:lang w:eastAsia="ru-RU"/>
              </w:rPr>
              <w:t>% W</w:t>
            </w:r>
            <w:r w:rsidRPr="004D5DA1">
              <w:rPr>
                <w:lang w:eastAsia="ru-RU"/>
              </w:rPr>
              <w:t>a</w:t>
            </w:r>
            <w:r w:rsidRPr="004D5DA1">
              <w:rPr>
                <w:lang w:eastAsia="ru-RU"/>
              </w:rPr>
              <w:t>ter</w:t>
            </w:r>
          </w:p>
        </w:tc>
        <w:tc>
          <w:tcPr>
            <w:tcW w:w="709"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spacing w:after="0" w:line="276" w:lineRule="auto"/>
              <w:jc w:val="both"/>
            </w:pPr>
          </w:p>
          <w:p w:rsidR="0001763D" w:rsidRPr="004D5DA1" w:rsidRDefault="0001763D" w:rsidP="00C7318A">
            <w:pPr>
              <w:spacing w:after="0" w:line="276" w:lineRule="auto"/>
              <w:jc w:val="both"/>
            </w:pPr>
            <w:r w:rsidRPr="004D5DA1">
              <w:t>Pot Life</w:t>
            </w:r>
            <w:r w:rsidR="00D03730" w:rsidRPr="004D5DA1">
              <w:t xml:space="preserve"> m</w:t>
            </w:r>
            <w:r w:rsidR="00D03730" w:rsidRPr="004D5DA1">
              <w:rPr>
                <w:lang w:eastAsia="ru-RU"/>
              </w:rPr>
              <w:t>in</w:t>
            </w:r>
          </w:p>
        </w:tc>
        <w:tc>
          <w:tcPr>
            <w:tcW w:w="851"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spacing w:after="0" w:line="276" w:lineRule="auto"/>
              <w:jc w:val="both"/>
            </w:pPr>
          </w:p>
          <w:p w:rsidR="0001763D" w:rsidRPr="004D5DA1" w:rsidRDefault="0001763D" w:rsidP="00C7318A">
            <w:pPr>
              <w:spacing w:after="0" w:line="276" w:lineRule="auto"/>
              <w:jc w:val="both"/>
            </w:pPr>
            <w:r w:rsidRPr="004D5DA1">
              <w:t>A</w:t>
            </w:r>
            <w:r w:rsidRPr="004D5DA1">
              <w:t>p</w:t>
            </w:r>
            <w:r w:rsidRPr="004D5DA1">
              <w:t>pea</w:t>
            </w:r>
            <w:r w:rsidRPr="004D5DA1">
              <w:t>r</w:t>
            </w:r>
            <w:r w:rsidRPr="004D5DA1">
              <w:t>ance</w:t>
            </w:r>
          </w:p>
        </w:tc>
        <w:tc>
          <w:tcPr>
            <w:tcW w:w="850"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spacing w:after="0" w:line="276" w:lineRule="auto"/>
              <w:jc w:val="both"/>
            </w:pPr>
            <w:r w:rsidRPr="004D5DA1">
              <w:t>Tens</w:t>
            </w:r>
            <w:r w:rsidRPr="004D5DA1">
              <w:t>i</w:t>
            </w:r>
            <w:r w:rsidRPr="004D5DA1">
              <w:t>l</w:t>
            </w:r>
            <w:r w:rsidR="004035B4" w:rsidRPr="004D5DA1">
              <w:t>e</w:t>
            </w:r>
            <w:r w:rsidR="005A0891" w:rsidRPr="004D5DA1">
              <w:t>strengt</w:t>
            </w:r>
            <w:r w:rsidR="004035B4" w:rsidRPr="004D5DA1">
              <w:t>h</w:t>
            </w:r>
            <w:r w:rsidRPr="004D5DA1">
              <w:t xml:space="preserve"> MPa</w:t>
            </w:r>
          </w:p>
        </w:tc>
        <w:tc>
          <w:tcPr>
            <w:tcW w:w="709"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5A0651" w:rsidP="00C7318A">
            <w:pPr>
              <w:spacing w:after="0" w:line="276" w:lineRule="auto"/>
              <w:jc w:val="both"/>
            </w:pPr>
            <w:r w:rsidRPr="004D5DA1">
              <w:t>Elo</w:t>
            </w:r>
            <w:r w:rsidRPr="004D5DA1">
              <w:t>n</w:t>
            </w:r>
            <w:r w:rsidRPr="004D5DA1">
              <w:t>g</w:t>
            </w:r>
            <w:r w:rsidRPr="004D5DA1">
              <w:t>a</w:t>
            </w:r>
            <w:r w:rsidRPr="004D5DA1">
              <w:t>tion</w:t>
            </w:r>
            <w:r w:rsidR="0001763D" w:rsidRPr="004D5DA1">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spacing w:after="0" w:line="276" w:lineRule="auto"/>
              <w:jc w:val="both"/>
            </w:pPr>
            <w:r w:rsidRPr="004D5DA1">
              <w:t>Hardness Shore D</w:t>
            </w:r>
          </w:p>
        </w:tc>
        <w:tc>
          <w:tcPr>
            <w:tcW w:w="567" w:type="dxa"/>
            <w:tcBorders>
              <w:top w:val="single" w:sz="4" w:space="0" w:color="auto"/>
              <w:left w:val="nil"/>
              <w:bottom w:val="single" w:sz="4" w:space="0" w:color="auto"/>
              <w:right w:val="single" w:sz="4" w:space="0" w:color="auto"/>
            </w:tcBorders>
            <w:shd w:val="clear" w:color="auto" w:fill="auto"/>
            <w:vAlign w:val="center"/>
          </w:tcPr>
          <w:p w:rsidR="0001763D" w:rsidRPr="004D5DA1" w:rsidRDefault="0001763D" w:rsidP="00C7318A">
            <w:pPr>
              <w:autoSpaceDE/>
              <w:autoSpaceDN/>
              <w:spacing w:after="0" w:line="276" w:lineRule="auto"/>
              <w:jc w:val="both"/>
              <w:rPr>
                <w:lang w:eastAsia="ru-RU"/>
              </w:rPr>
            </w:pPr>
            <w:r w:rsidRPr="004D5DA1">
              <w:rPr>
                <w:lang w:eastAsia="ru-RU"/>
              </w:rPr>
              <w:t>Wear, mg</w:t>
            </w:r>
          </w:p>
        </w:tc>
      </w:tr>
      <w:tr w:rsidR="004D5DA1" w:rsidRPr="00804851" w:rsidTr="004D5DA1">
        <w:trPr>
          <w:trHeight w:val="960"/>
        </w:trPr>
        <w:tc>
          <w:tcPr>
            <w:tcW w:w="7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63D" w:rsidRPr="004D5DA1" w:rsidRDefault="0001763D" w:rsidP="00C7318A">
            <w:pPr>
              <w:autoSpaceDE/>
              <w:autoSpaceDN/>
              <w:spacing w:after="0" w:line="276" w:lineRule="auto"/>
              <w:jc w:val="both"/>
              <w:rPr>
                <w:lang w:eastAsia="ru-RU"/>
              </w:rPr>
            </w:pPr>
            <w:r w:rsidRPr="004D5DA1">
              <w:rPr>
                <w:lang w:eastAsia="ru-RU"/>
              </w:rPr>
              <w:t>3824</w:t>
            </w:r>
          </w:p>
        </w:tc>
        <w:tc>
          <w:tcPr>
            <w:tcW w:w="663"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eastAsia="ru-RU"/>
              </w:rPr>
            </w:pPr>
            <w:r w:rsidRPr="004D5DA1">
              <w:rPr>
                <w:lang w:eastAsia="ru-RU"/>
              </w:rPr>
              <w:t>55</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eastAsia="ru-RU"/>
              </w:rPr>
            </w:pPr>
            <w:r w:rsidRPr="004D5DA1">
              <w:rPr>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eastAsia="ru-RU"/>
              </w:rPr>
            </w:pPr>
            <w:r w:rsidRPr="004D5DA1">
              <w:rPr>
                <w:lang w:eastAsia="ru-RU"/>
              </w:rPr>
              <w:t>2</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eastAsia="ru-RU"/>
              </w:rPr>
            </w:pPr>
            <w:r w:rsidRPr="004D5DA1">
              <w:rPr>
                <w:lang w:eastAsia="ru-RU"/>
              </w:rPr>
              <w:t>22</w:t>
            </w:r>
          </w:p>
        </w:tc>
        <w:tc>
          <w:tcPr>
            <w:tcW w:w="708"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eastAsia="ru-RU"/>
              </w:rPr>
            </w:pPr>
            <w:r w:rsidRPr="004D5DA1">
              <w:rPr>
                <w:lang w:eastAsia="ru-RU"/>
              </w:rPr>
              <w:t>12</w:t>
            </w:r>
          </w:p>
        </w:tc>
        <w:tc>
          <w:tcPr>
            <w:tcW w:w="851"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eastAsia="ru-RU"/>
              </w:rPr>
            </w:pPr>
            <w:r w:rsidRPr="004D5DA1">
              <w:rPr>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eastAsia="ru-RU"/>
              </w:rPr>
            </w:pPr>
            <w:r w:rsidRPr="004D5DA1">
              <w:rPr>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eastAsia="ru-RU"/>
              </w:rPr>
            </w:pPr>
            <w:r w:rsidRPr="004D5DA1">
              <w:rPr>
                <w:lang w:eastAsia="ru-RU"/>
              </w:rPr>
              <w:t>90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1763D" w:rsidRPr="004D5DA1" w:rsidRDefault="0001763D" w:rsidP="00C7318A">
            <w:pPr>
              <w:spacing w:after="0" w:line="276" w:lineRule="auto"/>
              <w:jc w:val="both"/>
            </w:pPr>
            <w:r w:rsidRPr="004D5DA1">
              <w:t>gloss</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1763D" w:rsidRPr="004D5DA1" w:rsidRDefault="0001763D" w:rsidP="00C7318A">
            <w:pPr>
              <w:spacing w:after="0" w:line="276" w:lineRule="auto"/>
              <w:jc w:val="both"/>
            </w:pPr>
            <w:r w:rsidRPr="004D5DA1">
              <w:t>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1763D" w:rsidRPr="004D5DA1" w:rsidRDefault="0001763D" w:rsidP="00C7318A">
            <w:pPr>
              <w:spacing w:after="0" w:line="276" w:lineRule="auto"/>
              <w:jc w:val="both"/>
              <w:rPr>
                <w:lang w:val="ru-RU"/>
              </w:rPr>
            </w:pPr>
            <w:r w:rsidRPr="004D5DA1">
              <w:rPr>
                <w:lang w:val="ru-RU"/>
              </w:rPr>
              <w:t>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1763D" w:rsidRPr="004D5DA1" w:rsidRDefault="0001763D" w:rsidP="00C7318A">
            <w:pPr>
              <w:spacing w:after="0" w:line="276" w:lineRule="auto"/>
              <w:jc w:val="both"/>
            </w:pPr>
            <w:r w:rsidRPr="004D5DA1">
              <w:t>74</w:t>
            </w:r>
          </w:p>
        </w:tc>
        <w:tc>
          <w:tcPr>
            <w:tcW w:w="567"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25</w:t>
            </w:r>
          </w:p>
        </w:tc>
      </w:tr>
      <w:tr w:rsidR="004D5DA1" w:rsidRPr="00804851" w:rsidTr="004D5DA1">
        <w:trPr>
          <w:trHeight w:val="442"/>
        </w:trPr>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3842</w:t>
            </w:r>
          </w:p>
        </w:tc>
        <w:tc>
          <w:tcPr>
            <w:tcW w:w="663"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55</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5</w:t>
            </w:r>
          </w:p>
        </w:tc>
        <w:tc>
          <w:tcPr>
            <w:tcW w:w="567"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2</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22</w:t>
            </w:r>
          </w:p>
        </w:tc>
        <w:tc>
          <w:tcPr>
            <w:tcW w:w="708"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12</w:t>
            </w:r>
          </w:p>
        </w:tc>
        <w:tc>
          <w:tcPr>
            <w:tcW w:w="851"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4</w:t>
            </w:r>
          </w:p>
        </w:tc>
        <w:tc>
          <w:tcPr>
            <w:tcW w:w="850"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5</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D03730" w:rsidP="00C7318A">
            <w:pPr>
              <w:autoSpaceDE/>
              <w:autoSpaceDN/>
              <w:spacing w:after="0" w:line="276" w:lineRule="auto"/>
              <w:jc w:val="both"/>
              <w:rPr>
                <w:lang w:val="ru-RU" w:eastAsia="ru-RU"/>
              </w:rPr>
            </w:pPr>
            <w:r w:rsidRPr="004D5DA1">
              <w:rPr>
                <w:lang w:val="ru-RU" w:eastAsia="ru-RU"/>
              </w:rPr>
              <w:t>80</w:t>
            </w:r>
          </w:p>
        </w:tc>
        <w:tc>
          <w:tcPr>
            <w:tcW w:w="851"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gloss</w:t>
            </w:r>
          </w:p>
        </w:tc>
        <w:tc>
          <w:tcPr>
            <w:tcW w:w="850"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30</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12</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72</w:t>
            </w:r>
          </w:p>
        </w:tc>
        <w:tc>
          <w:tcPr>
            <w:tcW w:w="567"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rPr>
                <w:lang w:val="ru-RU"/>
              </w:rPr>
            </w:pPr>
            <w:r w:rsidRPr="004D5DA1">
              <w:t>2</w:t>
            </w:r>
            <w:r w:rsidR="001C167D" w:rsidRPr="004D5DA1">
              <w:rPr>
                <w:lang w:val="ru-RU"/>
              </w:rPr>
              <w:t>5</w:t>
            </w:r>
          </w:p>
        </w:tc>
      </w:tr>
      <w:tr w:rsidR="004D5DA1" w:rsidRPr="00804851" w:rsidTr="004D5DA1">
        <w:trPr>
          <w:trHeight w:val="548"/>
        </w:trPr>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3842</w:t>
            </w:r>
          </w:p>
        </w:tc>
        <w:tc>
          <w:tcPr>
            <w:tcW w:w="663"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55</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5</w:t>
            </w:r>
          </w:p>
        </w:tc>
        <w:tc>
          <w:tcPr>
            <w:tcW w:w="567"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2</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22</w:t>
            </w:r>
          </w:p>
        </w:tc>
        <w:tc>
          <w:tcPr>
            <w:tcW w:w="708"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12</w:t>
            </w:r>
          </w:p>
        </w:tc>
        <w:tc>
          <w:tcPr>
            <w:tcW w:w="851"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4</w:t>
            </w:r>
          </w:p>
        </w:tc>
        <w:tc>
          <w:tcPr>
            <w:tcW w:w="850"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10%</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D03730" w:rsidP="00C7318A">
            <w:pPr>
              <w:autoSpaceDE/>
              <w:autoSpaceDN/>
              <w:spacing w:after="0" w:line="276" w:lineRule="auto"/>
              <w:jc w:val="both"/>
              <w:rPr>
                <w:lang w:val="ru-RU" w:eastAsia="ru-RU"/>
              </w:rPr>
            </w:pPr>
            <w:r w:rsidRPr="004D5DA1">
              <w:rPr>
                <w:lang w:val="ru-RU" w:eastAsia="ru-RU"/>
              </w:rPr>
              <w:t>60</w:t>
            </w:r>
          </w:p>
        </w:tc>
        <w:tc>
          <w:tcPr>
            <w:tcW w:w="851"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gloss</w:t>
            </w:r>
          </w:p>
        </w:tc>
        <w:tc>
          <w:tcPr>
            <w:tcW w:w="850"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20</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8</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67</w:t>
            </w:r>
          </w:p>
        </w:tc>
        <w:tc>
          <w:tcPr>
            <w:tcW w:w="567"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1C167D" w:rsidP="00C7318A">
            <w:pPr>
              <w:spacing w:after="0" w:line="276" w:lineRule="auto"/>
              <w:jc w:val="both"/>
              <w:rPr>
                <w:lang w:val="ru-RU"/>
              </w:rPr>
            </w:pPr>
            <w:r w:rsidRPr="004D5DA1">
              <w:rPr>
                <w:lang w:val="ru-RU"/>
              </w:rPr>
              <w:t>27</w:t>
            </w:r>
          </w:p>
        </w:tc>
      </w:tr>
      <w:tr w:rsidR="004D5DA1" w:rsidRPr="00804851" w:rsidTr="004D5DA1">
        <w:trPr>
          <w:trHeight w:val="556"/>
        </w:trPr>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3842</w:t>
            </w:r>
          </w:p>
        </w:tc>
        <w:tc>
          <w:tcPr>
            <w:tcW w:w="663"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55</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5</w:t>
            </w:r>
          </w:p>
        </w:tc>
        <w:tc>
          <w:tcPr>
            <w:tcW w:w="567"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2</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22</w:t>
            </w:r>
          </w:p>
        </w:tc>
        <w:tc>
          <w:tcPr>
            <w:tcW w:w="708"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12</w:t>
            </w:r>
          </w:p>
        </w:tc>
        <w:tc>
          <w:tcPr>
            <w:tcW w:w="851"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4</w:t>
            </w:r>
          </w:p>
        </w:tc>
        <w:tc>
          <w:tcPr>
            <w:tcW w:w="850"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20%</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D03730" w:rsidP="00C7318A">
            <w:pPr>
              <w:autoSpaceDE/>
              <w:autoSpaceDN/>
              <w:spacing w:after="0" w:line="276" w:lineRule="auto"/>
              <w:jc w:val="both"/>
              <w:rPr>
                <w:lang w:val="ru-RU" w:eastAsia="ru-RU"/>
              </w:rPr>
            </w:pPr>
            <w:r w:rsidRPr="004D5DA1">
              <w:rPr>
                <w:lang w:val="ru-RU" w:eastAsia="ru-RU"/>
              </w:rPr>
              <w:t>30</w:t>
            </w:r>
          </w:p>
        </w:tc>
        <w:tc>
          <w:tcPr>
            <w:tcW w:w="851"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212D38" w:rsidP="00C7318A">
            <w:pPr>
              <w:spacing w:after="0" w:line="276" w:lineRule="auto"/>
              <w:jc w:val="both"/>
            </w:pPr>
            <w:r w:rsidRPr="004D5DA1">
              <w:t>s</w:t>
            </w:r>
            <w:r w:rsidR="00C564E8" w:rsidRPr="004D5DA1">
              <w:t>emi-gloss</w:t>
            </w:r>
          </w:p>
        </w:tc>
        <w:tc>
          <w:tcPr>
            <w:tcW w:w="850"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25</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5</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70</w:t>
            </w:r>
          </w:p>
        </w:tc>
        <w:tc>
          <w:tcPr>
            <w:tcW w:w="567"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D03730" w:rsidP="00C7318A">
            <w:pPr>
              <w:spacing w:after="0" w:line="276" w:lineRule="auto"/>
              <w:jc w:val="both"/>
              <w:rPr>
                <w:lang w:val="ru-RU"/>
              </w:rPr>
            </w:pPr>
            <w:r w:rsidRPr="004D5DA1">
              <w:rPr>
                <w:lang w:val="ru-RU"/>
              </w:rPr>
              <w:t>28</w:t>
            </w:r>
          </w:p>
        </w:tc>
      </w:tr>
      <w:tr w:rsidR="004D5DA1" w:rsidRPr="00804851" w:rsidTr="004D5DA1">
        <w:trPr>
          <w:trHeight w:val="564"/>
        </w:trPr>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3842</w:t>
            </w:r>
          </w:p>
        </w:tc>
        <w:tc>
          <w:tcPr>
            <w:tcW w:w="663"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55</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5</w:t>
            </w:r>
          </w:p>
        </w:tc>
        <w:tc>
          <w:tcPr>
            <w:tcW w:w="567"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2</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22</w:t>
            </w:r>
          </w:p>
        </w:tc>
        <w:tc>
          <w:tcPr>
            <w:tcW w:w="708"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12</w:t>
            </w:r>
          </w:p>
        </w:tc>
        <w:tc>
          <w:tcPr>
            <w:tcW w:w="851"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4</w:t>
            </w:r>
          </w:p>
        </w:tc>
        <w:tc>
          <w:tcPr>
            <w:tcW w:w="850"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30%</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D03730" w:rsidP="00C7318A">
            <w:pPr>
              <w:autoSpaceDE/>
              <w:autoSpaceDN/>
              <w:spacing w:after="0" w:line="276" w:lineRule="auto"/>
              <w:jc w:val="both"/>
              <w:rPr>
                <w:lang w:val="ru-RU" w:eastAsia="ru-RU"/>
              </w:rPr>
            </w:pPr>
            <w:r w:rsidRPr="004D5DA1">
              <w:rPr>
                <w:lang w:val="ru-RU" w:eastAsia="ru-RU"/>
              </w:rPr>
              <w:t>20</w:t>
            </w:r>
          </w:p>
        </w:tc>
        <w:tc>
          <w:tcPr>
            <w:tcW w:w="851"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spacing w:after="0" w:line="276" w:lineRule="auto"/>
              <w:jc w:val="both"/>
            </w:pPr>
            <w:r w:rsidRPr="004D5DA1">
              <w:t>sticky</w:t>
            </w:r>
          </w:p>
        </w:tc>
        <w:tc>
          <w:tcPr>
            <w:tcW w:w="850"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w:t>
            </w:r>
          </w:p>
        </w:tc>
        <w:tc>
          <w:tcPr>
            <w:tcW w:w="567" w:type="dxa"/>
            <w:tcBorders>
              <w:top w:val="single" w:sz="4" w:space="0" w:color="auto"/>
              <w:left w:val="nil"/>
              <w:bottom w:val="single" w:sz="4" w:space="0" w:color="auto"/>
              <w:right w:val="single" w:sz="4" w:space="0" w:color="auto"/>
            </w:tcBorders>
            <w:shd w:val="clear" w:color="auto" w:fill="auto"/>
            <w:vAlign w:val="bottom"/>
          </w:tcPr>
          <w:p w:rsidR="0001763D" w:rsidRPr="004D5DA1" w:rsidRDefault="0001763D" w:rsidP="00C7318A">
            <w:pPr>
              <w:autoSpaceDE/>
              <w:autoSpaceDN/>
              <w:spacing w:after="0" w:line="276" w:lineRule="auto"/>
              <w:jc w:val="both"/>
              <w:rPr>
                <w:lang w:val="ru-RU" w:eastAsia="ru-RU"/>
              </w:rPr>
            </w:pPr>
            <w:r w:rsidRPr="004D5DA1">
              <w:rPr>
                <w:lang w:val="ru-RU" w:eastAsia="ru-RU"/>
              </w:rPr>
              <w:t>-</w:t>
            </w:r>
          </w:p>
        </w:tc>
      </w:tr>
    </w:tbl>
    <w:p w:rsidR="002752E9" w:rsidRPr="00804851" w:rsidRDefault="002752E9" w:rsidP="00C7318A">
      <w:pPr>
        <w:spacing w:after="0" w:line="276" w:lineRule="auto"/>
        <w:jc w:val="both"/>
        <w:rPr>
          <w:sz w:val="22"/>
          <w:szCs w:val="22"/>
          <w:lang w:val="ru-RU"/>
        </w:rPr>
      </w:pPr>
    </w:p>
    <w:p w:rsidR="00C564E8" w:rsidRPr="006A5899" w:rsidRDefault="00C564E8" w:rsidP="006A5899">
      <w:pPr>
        <w:spacing w:after="0" w:line="360" w:lineRule="auto"/>
        <w:ind w:firstLine="709"/>
        <w:jc w:val="both"/>
        <w:rPr>
          <w:sz w:val="28"/>
          <w:szCs w:val="28"/>
        </w:rPr>
      </w:pPr>
      <w:r w:rsidRPr="006A5899">
        <w:rPr>
          <w:sz w:val="28"/>
          <w:szCs w:val="28"/>
        </w:rPr>
        <w:t>Experimental results show that the optimum addition of water into existing HNIPU composition is 10-20%. It has practically no effect on the physic or chemical properties of the coating, accelerates the curing time and allows reducing the viscosity of the system without the use of organic solvents.</w:t>
      </w:r>
    </w:p>
    <w:p w:rsidR="00C564E8" w:rsidRPr="006A5899" w:rsidRDefault="00992D43" w:rsidP="006A5899">
      <w:pPr>
        <w:spacing w:after="0" w:line="360" w:lineRule="auto"/>
        <w:ind w:firstLine="720"/>
        <w:jc w:val="both"/>
        <w:rPr>
          <w:sz w:val="28"/>
          <w:szCs w:val="28"/>
        </w:rPr>
      </w:pPr>
      <w:r w:rsidRPr="006A5899">
        <w:rPr>
          <w:sz w:val="28"/>
          <w:szCs w:val="28"/>
        </w:rPr>
        <w:t>Option 2</w:t>
      </w:r>
    </w:p>
    <w:p w:rsidR="00C564E8" w:rsidRPr="006A5899" w:rsidRDefault="00C564E8" w:rsidP="006A5899">
      <w:pPr>
        <w:spacing w:after="0" w:line="360" w:lineRule="auto"/>
        <w:ind w:firstLine="720"/>
        <w:jc w:val="both"/>
        <w:rPr>
          <w:sz w:val="28"/>
          <w:szCs w:val="28"/>
        </w:rPr>
      </w:pPr>
      <w:r w:rsidRPr="006A5899">
        <w:rPr>
          <w:sz w:val="28"/>
          <w:szCs w:val="28"/>
        </w:rPr>
        <w:lastRenderedPageBreak/>
        <w:t>A composition where PART A containsEPOXY RE</w:t>
      </w:r>
      <w:r w:rsidR="004F2F54" w:rsidRPr="006A5899">
        <w:rPr>
          <w:sz w:val="28"/>
          <w:szCs w:val="28"/>
        </w:rPr>
        <w:t>SIN and HUM, and PART B</w:t>
      </w:r>
      <w:r w:rsidRPr="006A5899">
        <w:rPr>
          <w:sz w:val="28"/>
          <w:szCs w:val="28"/>
        </w:rPr>
        <w:t xml:space="preserve"> - hardener </w:t>
      </w:r>
      <w:r w:rsidR="00212D38" w:rsidRPr="006A5899">
        <w:rPr>
          <w:sz w:val="28"/>
          <w:szCs w:val="28"/>
        </w:rPr>
        <w:t>that</w:t>
      </w:r>
      <w:r w:rsidR="004F2F54" w:rsidRPr="006A5899">
        <w:rPr>
          <w:sz w:val="28"/>
          <w:szCs w:val="28"/>
        </w:rPr>
        <w:t xml:space="preserve"> contains</w:t>
      </w:r>
      <w:r w:rsidRPr="006A5899">
        <w:rPr>
          <w:sz w:val="28"/>
          <w:szCs w:val="28"/>
        </w:rPr>
        <w:t xml:space="preserve"> aqueou</w:t>
      </w:r>
      <w:r w:rsidR="000D7E2C" w:rsidRPr="006A5899">
        <w:rPr>
          <w:sz w:val="28"/>
          <w:szCs w:val="28"/>
        </w:rPr>
        <w:t>s emulsion of the amine with</w:t>
      </w:r>
      <w:r w:rsidRPr="006A5899">
        <w:rPr>
          <w:sz w:val="28"/>
          <w:szCs w:val="28"/>
        </w:rPr>
        <w:t xml:space="preserve"> adduct.</w:t>
      </w:r>
    </w:p>
    <w:p w:rsidR="00C564E8" w:rsidRPr="006A5899" w:rsidRDefault="004F2F54" w:rsidP="006A5899">
      <w:pPr>
        <w:spacing w:after="0" w:line="360" w:lineRule="auto"/>
        <w:ind w:firstLine="720"/>
        <w:jc w:val="both"/>
        <w:rPr>
          <w:sz w:val="28"/>
          <w:szCs w:val="28"/>
        </w:rPr>
      </w:pPr>
      <w:r w:rsidRPr="006A5899">
        <w:rPr>
          <w:sz w:val="28"/>
          <w:szCs w:val="28"/>
        </w:rPr>
        <w:t>After a number of</w:t>
      </w:r>
      <w:r w:rsidR="00C564E8" w:rsidRPr="006A5899">
        <w:rPr>
          <w:sz w:val="28"/>
          <w:szCs w:val="28"/>
        </w:rPr>
        <w:t xml:space="preserve"> tests</w:t>
      </w:r>
      <w:r w:rsidR="00E554BE" w:rsidRPr="006A5899">
        <w:rPr>
          <w:sz w:val="28"/>
          <w:szCs w:val="28"/>
        </w:rPr>
        <w:t>, the</w:t>
      </w:r>
      <w:r w:rsidR="00CD29EC" w:rsidRPr="00CD29EC">
        <w:rPr>
          <w:sz w:val="28"/>
          <w:szCs w:val="28"/>
        </w:rPr>
        <w:t xml:space="preserve"> </w:t>
      </w:r>
      <w:r w:rsidRPr="006A5899">
        <w:rPr>
          <w:sz w:val="28"/>
          <w:szCs w:val="28"/>
        </w:rPr>
        <w:t>optimal</w:t>
      </w:r>
      <w:r w:rsidR="00CD29EC" w:rsidRPr="00CD29EC">
        <w:rPr>
          <w:sz w:val="28"/>
          <w:szCs w:val="28"/>
        </w:rPr>
        <w:t xml:space="preserve"> </w:t>
      </w:r>
      <w:r w:rsidR="00CD29EC" w:rsidRPr="006A5899">
        <w:rPr>
          <w:sz w:val="28"/>
          <w:szCs w:val="28"/>
        </w:rPr>
        <w:t>ratio</w:t>
      </w:r>
      <w:r w:rsidR="00CD29EC" w:rsidRPr="00CD29EC">
        <w:rPr>
          <w:color w:val="FF0000"/>
          <w:sz w:val="28"/>
          <w:szCs w:val="28"/>
        </w:rPr>
        <w:t xml:space="preserve"> </w:t>
      </w:r>
      <w:r w:rsidR="00CD29EC" w:rsidRPr="006A5899">
        <w:rPr>
          <w:sz w:val="28"/>
          <w:szCs w:val="28"/>
        </w:rPr>
        <w:t>of the components was</w:t>
      </w:r>
      <w:r w:rsidR="00C564E8" w:rsidRPr="006A5899">
        <w:rPr>
          <w:sz w:val="28"/>
          <w:szCs w:val="28"/>
        </w:rPr>
        <w:t xml:space="preserve"> selec</w:t>
      </w:r>
      <w:r w:rsidRPr="006A5899">
        <w:rPr>
          <w:sz w:val="28"/>
          <w:szCs w:val="28"/>
        </w:rPr>
        <w:t>ted for these compositions. See t</w:t>
      </w:r>
      <w:r w:rsidR="00C564E8" w:rsidRPr="006A5899">
        <w:rPr>
          <w:sz w:val="28"/>
          <w:szCs w:val="28"/>
        </w:rPr>
        <w:t>able</w:t>
      </w:r>
      <w:r w:rsidRPr="006A5899">
        <w:rPr>
          <w:sz w:val="28"/>
          <w:szCs w:val="28"/>
        </w:rPr>
        <w:t>s</w:t>
      </w:r>
      <w:r w:rsidR="00D07EA8" w:rsidRPr="006A5899">
        <w:rPr>
          <w:sz w:val="28"/>
          <w:szCs w:val="28"/>
        </w:rPr>
        <w:t xml:space="preserve"> 2, 3</w:t>
      </w:r>
      <w:r w:rsidRPr="006A5899">
        <w:rPr>
          <w:sz w:val="28"/>
          <w:szCs w:val="28"/>
        </w:rPr>
        <w:t>.</w:t>
      </w:r>
    </w:p>
    <w:p w:rsidR="00C564E8" w:rsidRPr="006A5899" w:rsidRDefault="00C564E8" w:rsidP="006A5899">
      <w:pPr>
        <w:spacing w:after="0" w:line="360" w:lineRule="auto"/>
        <w:ind w:firstLine="720"/>
        <w:jc w:val="both"/>
        <w:rPr>
          <w:sz w:val="28"/>
          <w:szCs w:val="28"/>
        </w:rPr>
      </w:pPr>
      <w:r w:rsidRPr="006A5899">
        <w:rPr>
          <w:sz w:val="28"/>
          <w:szCs w:val="28"/>
        </w:rPr>
        <w:t xml:space="preserve"> Table 2 shows the </w:t>
      </w:r>
      <w:r w:rsidR="004F2F54" w:rsidRPr="006A5899">
        <w:rPr>
          <w:sz w:val="28"/>
          <w:szCs w:val="28"/>
        </w:rPr>
        <w:t>HNIPU water-dispersed compositionwith addition of HUM - 10%</w:t>
      </w:r>
      <w:r w:rsidRPr="006A5899">
        <w:rPr>
          <w:sz w:val="28"/>
          <w:szCs w:val="28"/>
        </w:rPr>
        <w:t xml:space="preserve"> of epoxy resin</w:t>
      </w:r>
      <w:r w:rsidR="004F2F54" w:rsidRPr="006A5899">
        <w:rPr>
          <w:sz w:val="28"/>
          <w:szCs w:val="28"/>
        </w:rPr>
        <w:t xml:space="preserve"> content</w:t>
      </w:r>
      <w:r w:rsidRPr="006A5899">
        <w:rPr>
          <w:sz w:val="28"/>
          <w:szCs w:val="28"/>
        </w:rPr>
        <w:t>:</w:t>
      </w:r>
    </w:p>
    <w:p w:rsidR="00C564E8" w:rsidRPr="006A5899" w:rsidRDefault="00C7318A" w:rsidP="006A5899">
      <w:pPr>
        <w:spacing w:after="0" w:line="360" w:lineRule="auto"/>
        <w:rPr>
          <w:sz w:val="28"/>
          <w:szCs w:val="28"/>
        </w:rPr>
      </w:pPr>
      <w:r w:rsidRPr="006A5899">
        <w:rPr>
          <w:sz w:val="28"/>
          <w:szCs w:val="28"/>
        </w:rPr>
        <w:t xml:space="preserve">                        Table 2</w:t>
      </w:r>
    </w:p>
    <w:tbl>
      <w:tblPr>
        <w:tblStyle w:val="a7"/>
        <w:tblW w:w="9904" w:type="dxa"/>
        <w:jc w:val="center"/>
        <w:tblLayout w:type="fixed"/>
        <w:tblLook w:val="04A0"/>
      </w:tblPr>
      <w:tblGrid>
        <w:gridCol w:w="936"/>
        <w:gridCol w:w="1015"/>
        <w:gridCol w:w="851"/>
        <w:gridCol w:w="1007"/>
        <w:gridCol w:w="1276"/>
        <w:gridCol w:w="1276"/>
        <w:gridCol w:w="1260"/>
        <w:gridCol w:w="709"/>
        <w:gridCol w:w="1574"/>
      </w:tblGrid>
      <w:tr w:rsidR="00722D96" w:rsidRPr="00D42F95" w:rsidTr="00992D43">
        <w:trPr>
          <w:trHeight w:val="60"/>
          <w:jc w:val="center"/>
        </w:trPr>
        <w:tc>
          <w:tcPr>
            <w:tcW w:w="936" w:type="dxa"/>
          </w:tcPr>
          <w:p w:rsidR="00722D96" w:rsidRPr="00734DFD" w:rsidRDefault="00722D96" w:rsidP="00C7318A">
            <w:pPr>
              <w:spacing w:line="276" w:lineRule="auto"/>
              <w:jc w:val="both"/>
              <w:rPr>
                <w:sz w:val="18"/>
                <w:szCs w:val="18"/>
              </w:rPr>
            </w:pPr>
          </w:p>
        </w:tc>
        <w:tc>
          <w:tcPr>
            <w:tcW w:w="1866" w:type="dxa"/>
            <w:gridSpan w:val="2"/>
          </w:tcPr>
          <w:p w:rsidR="00722D96" w:rsidRPr="00734DFD" w:rsidRDefault="00722D96" w:rsidP="00C7318A">
            <w:pPr>
              <w:spacing w:line="276" w:lineRule="auto"/>
              <w:jc w:val="center"/>
              <w:rPr>
                <w:sz w:val="18"/>
                <w:szCs w:val="18"/>
              </w:rPr>
            </w:pPr>
          </w:p>
          <w:p w:rsidR="00722D96" w:rsidRPr="00D42F95" w:rsidRDefault="00722D96" w:rsidP="00C7318A">
            <w:pPr>
              <w:spacing w:line="276" w:lineRule="auto"/>
              <w:jc w:val="center"/>
              <w:rPr>
                <w:sz w:val="18"/>
                <w:szCs w:val="18"/>
                <w:lang w:val="ru-RU"/>
              </w:rPr>
            </w:pPr>
            <w:r w:rsidRPr="00D42F95">
              <w:rPr>
                <w:sz w:val="18"/>
                <w:szCs w:val="18"/>
              </w:rPr>
              <w:t>PARTAbase</w:t>
            </w:r>
          </w:p>
        </w:tc>
        <w:tc>
          <w:tcPr>
            <w:tcW w:w="7102" w:type="dxa"/>
            <w:gridSpan w:val="6"/>
          </w:tcPr>
          <w:p w:rsidR="00722D96" w:rsidRPr="00D42F95" w:rsidRDefault="00722D96" w:rsidP="00C7318A">
            <w:pPr>
              <w:spacing w:line="276" w:lineRule="auto"/>
              <w:jc w:val="center"/>
              <w:rPr>
                <w:sz w:val="18"/>
                <w:szCs w:val="18"/>
                <w:lang w:val="ru-RU"/>
              </w:rPr>
            </w:pPr>
          </w:p>
          <w:p w:rsidR="00722D96" w:rsidRPr="00D42F95" w:rsidRDefault="00722D96" w:rsidP="00C7318A">
            <w:pPr>
              <w:spacing w:line="276" w:lineRule="auto"/>
              <w:jc w:val="center"/>
              <w:rPr>
                <w:sz w:val="18"/>
                <w:szCs w:val="18"/>
              </w:rPr>
            </w:pPr>
            <w:r w:rsidRPr="00D42F95">
              <w:rPr>
                <w:sz w:val="18"/>
                <w:szCs w:val="18"/>
              </w:rPr>
              <w:t>PARTBhardener</w:t>
            </w:r>
          </w:p>
        </w:tc>
      </w:tr>
      <w:tr w:rsidR="00722D96" w:rsidRPr="00D42F95" w:rsidTr="00992D43">
        <w:trPr>
          <w:trHeight w:val="60"/>
          <w:jc w:val="center"/>
        </w:trPr>
        <w:tc>
          <w:tcPr>
            <w:tcW w:w="936" w:type="dxa"/>
          </w:tcPr>
          <w:p w:rsidR="00722D96" w:rsidRPr="00D42F95" w:rsidRDefault="00722D96" w:rsidP="00C7318A">
            <w:pPr>
              <w:spacing w:line="276" w:lineRule="auto"/>
              <w:jc w:val="both"/>
              <w:rPr>
                <w:sz w:val="18"/>
                <w:szCs w:val="18"/>
              </w:rPr>
            </w:pPr>
            <w:r w:rsidRPr="00D42F95">
              <w:rPr>
                <w:sz w:val="18"/>
                <w:szCs w:val="18"/>
              </w:rPr>
              <w:t>No. of</w:t>
            </w:r>
          </w:p>
          <w:p w:rsidR="00722D96" w:rsidRPr="00D42F95" w:rsidRDefault="00722D96" w:rsidP="00C7318A">
            <w:pPr>
              <w:spacing w:line="276" w:lineRule="auto"/>
              <w:jc w:val="both"/>
              <w:rPr>
                <w:sz w:val="18"/>
                <w:szCs w:val="18"/>
              </w:rPr>
            </w:pPr>
            <w:r w:rsidRPr="00D42F95">
              <w:rPr>
                <w:sz w:val="18"/>
                <w:szCs w:val="18"/>
              </w:rPr>
              <w:t>sample</w:t>
            </w:r>
          </w:p>
        </w:tc>
        <w:tc>
          <w:tcPr>
            <w:tcW w:w="1015" w:type="dxa"/>
          </w:tcPr>
          <w:p w:rsidR="00722D96" w:rsidRPr="00D42F95" w:rsidRDefault="00722D96" w:rsidP="00C7318A">
            <w:pPr>
              <w:spacing w:line="276" w:lineRule="auto"/>
              <w:jc w:val="both"/>
              <w:rPr>
                <w:sz w:val="18"/>
                <w:szCs w:val="18"/>
              </w:rPr>
            </w:pPr>
            <w:r w:rsidRPr="00D42F95">
              <w:rPr>
                <w:sz w:val="18"/>
                <w:szCs w:val="18"/>
              </w:rPr>
              <w:t>EPOXY RESIN DER-324</w:t>
            </w:r>
          </w:p>
        </w:tc>
        <w:tc>
          <w:tcPr>
            <w:tcW w:w="851" w:type="dxa"/>
          </w:tcPr>
          <w:p w:rsidR="00722D96" w:rsidRPr="00D42F95" w:rsidRDefault="00722D96" w:rsidP="00C7318A">
            <w:pPr>
              <w:spacing w:line="276" w:lineRule="auto"/>
              <w:jc w:val="both"/>
              <w:rPr>
                <w:sz w:val="18"/>
                <w:szCs w:val="18"/>
              </w:rPr>
            </w:pPr>
            <w:r w:rsidRPr="00D42F95">
              <w:rPr>
                <w:sz w:val="18"/>
                <w:szCs w:val="18"/>
              </w:rPr>
              <w:t>HUM</w:t>
            </w:r>
          </w:p>
        </w:tc>
        <w:tc>
          <w:tcPr>
            <w:tcW w:w="1007" w:type="dxa"/>
          </w:tcPr>
          <w:p w:rsidR="00722D96" w:rsidRPr="00D42F95" w:rsidRDefault="00722D96" w:rsidP="00C7318A">
            <w:pPr>
              <w:spacing w:line="276" w:lineRule="auto"/>
              <w:jc w:val="both"/>
              <w:rPr>
                <w:sz w:val="18"/>
                <w:szCs w:val="18"/>
              </w:rPr>
            </w:pPr>
            <w:r w:rsidRPr="00D42F95">
              <w:rPr>
                <w:sz w:val="18"/>
                <w:szCs w:val="18"/>
              </w:rPr>
              <w:t>Ti-Pure</w:t>
            </w:r>
          </w:p>
          <w:p w:rsidR="00722D96" w:rsidRPr="00D42F95" w:rsidRDefault="00722D96" w:rsidP="00992D43">
            <w:pPr>
              <w:spacing w:line="276" w:lineRule="auto"/>
              <w:ind w:right="-108"/>
              <w:jc w:val="both"/>
              <w:rPr>
                <w:sz w:val="18"/>
                <w:szCs w:val="18"/>
              </w:rPr>
            </w:pPr>
            <w:r w:rsidRPr="00D42F95">
              <w:rPr>
                <w:sz w:val="18"/>
                <w:szCs w:val="18"/>
              </w:rPr>
              <w:t>R-706 PIGMENT</w:t>
            </w:r>
          </w:p>
        </w:tc>
        <w:tc>
          <w:tcPr>
            <w:tcW w:w="1276" w:type="dxa"/>
          </w:tcPr>
          <w:p w:rsidR="00722D96" w:rsidRPr="00D42F95" w:rsidRDefault="00722D96" w:rsidP="00C7318A">
            <w:pPr>
              <w:spacing w:line="276" w:lineRule="auto"/>
              <w:jc w:val="both"/>
              <w:rPr>
                <w:sz w:val="18"/>
                <w:szCs w:val="18"/>
              </w:rPr>
            </w:pPr>
            <w:proofErr w:type="spellStart"/>
            <w:r w:rsidRPr="00D42F95">
              <w:rPr>
                <w:sz w:val="18"/>
                <w:szCs w:val="18"/>
              </w:rPr>
              <w:t>Nephelin</w:t>
            </w:r>
            <w:r w:rsidRPr="00D42F95">
              <w:rPr>
                <w:sz w:val="18"/>
                <w:szCs w:val="18"/>
              </w:rPr>
              <w:t>e</w:t>
            </w:r>
            <w:r w:rsidRPr="00D42F95">
              <w:rPr>
                <w:sz w:val="18"/>
                <w:szCs w:val="18"/>
              </w:rPr>
              <w:t>Syenite</w:t>
            </w:r>
            <w:proofErr w:type="spellEnd"/>
            <w:r w:rsidR="00CD29EC">
              <w:rPr>
                <w:sz w:val="18"/>
                <w:szCs w:val="18"/>
                <w:lang w:val="ru-RU"/>
              </w:rPr>
              <w:t xml:space="preserve"> </w:t>
            </w:r>
            <w:proofErr w:type="spellStart"/>
            <w:r w:rsidRPr="00D42F95">
              <w:rPr>
                <w:sz w:val="18"/>
                <w:szCs w:val="18"/>
              </w:rPr>
              <w:t>Minex</w:t>
            </w:r>
            <w:proofErr w:type="spellEnd"/>
            <w:r w:rsidRPr="00D42F95">
              <w:rPr>
                <w:sz w:val="18"/>
                <w:szCs w:val="18"/>
              </w:rPr>
              <w:t xml:space="preserve"> 4 FILLER</w:t>
            </w:r>
          </w:p>
        </w:tc>
        <w:tc>
          <w:tcPr>
            <w:tcW w:w="1276" w:type="dxa"/>
          </w:tcPr>
          <w:p w:rsidR="00D42F95" w:rsidRPr="00D42F95" w:rsidRDefault="00722D96" w:rsidP="00C7318A">
            <w:pPr>
              <w:spacing w:line="276" w:lineRule="auto"/>
              <w:jc w:val="both"/>
              <w:rPr>
                <w:sz w:val="18"/>
                <w:szCs w:val="18"/>
              </w:rPr>
            </w:pPr>
            <w:r w:rsidRPr="00D42F95">
              <w:rPr>
                <w:sz w:val="18"/>
                <w:szCs w:val="18"/>
              </w:rPr>
              <w:t>DISPER-</w:t>
            </w:r>
            <w:r w:rsidR="00D42F95" w:rsidRPr="00D42F95">
              <w:rPr>
                <w:sz w:val="18"/>
                <w:szCs w:val="18"/>
              </w:rPr>
              <w:t xml:space="preserve">BYK </w:t>
            </w:r>
          </w:p>
          <w:p w:rsidR="00722D96" w:rsidRPr="00D42F95" w:rsidRDefault="00D42F95" w:rsidP="00C7318A">
            <w:pPr>
              <w:spacing w:line="276" w:lineRule="auto"/>
              <w:jc w:val="both"/>
              <w:rPr>
                <w:sz w:val="18"/>
                <w:szCs w:val="18"/>
              </w:rPr>
            </w:pPr>
            <w:r w:rsidRPr="00D42F95">
              <w:rPr>
                <w:sz w:val="18"/>
                <w:szCs w:val="18"/>
              </w:rPr>
              <w:t>194/BYK</w:t>
            </w:r>
            <w:r w:rsidR="00722D96" w:rsidRPr="00D42F95">
              <w:rPr>
                <w:sz w:val="18"/>
                <w:szCs w:val="18"/>
              </w:rPr>
              <w:t>-019</w:t>
            </w:r>
          </w:p>
        </w:tc>
        <w:tc>
          <w:tcPr>
            <w:tcW w:w="1260" w:type="dxa"/>
          </w:tcPr>
          <w:p w:rsidR="00722D96" w:rsidRPr="00D42F95" w:rsidRDefault="00722D96" w:rsidP="00C7318A">
            <w:pPr>
              <w:spacing w:line="276" w:lineRule="auto"/>
              <w:jc w:val="both"/>
              <w:rPr>
                <w:sz w:val="18"/>
                <w:szCs w:val="18"/>
              </w:rPr>
            </w:pPr>
            <w:r w:rsidRPr="00D42F95">
              <w:rPr>
                <w:sz w:val="18"/>
                <w:szCs w:val="18"/>
              </w:rPr>
              <w:t>WB-HARDENER</w:t>
            </w:r>
          </w:p>
        </w:tc>
        <w:tc>
          <w:tcPr>
            <w:tcW w:w="709" w:type="dxa"/>
          </w:tcPr>
          <w:p w:rsidR="00722D96" w:rsidRPr="00D42F95" w:rsidRDefault="00722D96" w:rsidP="00C7318A">
            <w:pPr>
              <w:spacing w:line="276" w:lineRule="auto"/>
              <w:jc w:val="both"/>
              <w:rPr>
                <w:sz w:val="18"/>
                <w:szCs w:val="18"/>
              </w:rPr>
            </w:pPr>
          </w:p>
          <w:p w:rsidR="00722D96" w:rsidRPr="00D42F95" w:rsidRDefault="00722D96" w:rsidP="00C7318A">
            <w:pPr>
              <w:spacing w:line="276" w:lineRule="auto"/>
              <w:jc w:val="both"/>
              <w:rPr>
                <w:sz w:val="18"/>
                <w:szCs w:val="18"/>
              </w:rPr>
            </w:pPr>
            <w:r w:rsidRPr="00D42F95">
              <w:rPr>
                <w:sz w:val="18"/>
                <w:szCs w:val="18"/>
              </w:rPr>
              <w:t>Water</w:t>
            </w:r>
          </w:p>
        </w:tc>
        <w:tc>
          <w:tcPr>
            <w:tcW w:w="1574" w:type="dxa"/>
          </w:tcPr>
          <w:p w:rsidR="00722D96" w:rsidRPr="00D42F95" w:rsidRDefault="00722D96" w:rsidP="00C7318A">
            <w:pPr>
              <w:spacing w:line="276" w:lineRule="auto"/>
              <w:jc w:val="both"/>
              <w:rPr>
                <w:sz w:val="18"/>
                <w:szCs w:val="18"/>
              </w:rPr>
            </w:pPr>
            <w:r w:rsidRPr="00D42F95">
              <w:rPr>
                <w:sz w:val="18"/>
                <w:szCs w:val="18"/>
              </w:rPr>
              <w:t>Viscosity Part A, Part B CPs</w:t>
            </w:r>
          </w:p>
        </w:tc>
      </w:tr>
      <w:tr w:rsidR="00722D96" w:rsidRPr="00D42F95" w:rsidTr="00992D43">
        <w:trPr>
          <w:jc w:val="center"/>
        </w:trPr>
        <w:tc>
          <w:tcPr>
            <w:tcW w:w="936" w:type="dxa"/>
            <w:vAlign w:val="bottom"/>
          </w:tcPr>
          <w:p w:rsidR="00722D96" w:rsidRPr="00D42F95" w:rsidRDefault="00722D96" w:rsidP="00992D43">
            <w:pPr>
              <w:spacing w:line="276" w:lineRule="auto"/>
              <w:jc w:val="center"/>
              <w:rPr>
                <w:sz w:val="18"/>
                <w:szCs w:val="18"/>
              </w:rPr>
            </w:pPr>
            <w:r w:rsidRPr="00D42F95">
              <w:rPr>
                <w:sz w:val="18"/>
                <w:szCs w:val="18"/>
              </w:rPr>
              <w:t>7583</w:t>
            </w:r>
          </w:p>
        </w:tc>
        <w:tc>
          <w:tcPr>
            <w:tcW w:w="1015" w:type="dxa"/>
          </w:tcPr>
          <w:p w:rsidR="00722D96" w:rsidRPr="00D42F95" w:rsidRDefault="00722D96" w:rsidP="00992D43">
            <w:pPr>
              <w:spacing w:line="276" w:lineRule="auto"/>
              <w:jc w:val="center"/>
              <w:rPr>
                <w:sz w:val="18"/>
                <w:szCs w:val="18"/>
              </w:rPr>
            </w:pPr>
            <w:r w:rsidRPr="00D42F95">
              <w:rPr>
                <w:sz w:val="18"/>
                <w:szCs w:val="18"/>
              </w:rPr>
              <w:t>25</w:t>
            </w:r>
          </w:p>
        </w:tc>
        <w:tc>
          <w:tcPr>
            <w:tcW w:w="851" w:type="dxa"/>
          </w:tcPr>
          <w:p w:rsidR="00722D96" w:rsidRPr="00D42F95" w:rsidRDefault="00722D96" w:rsidP="00992D43">
            <w:pPr>
              <w:spacing w:line="276" w:lineRule="auto"/>
              <w:jc w:val="center"/>
              <w:rPr>
                <w:sz w:val="18"/>
                <w:szCs w:val="18"/>
                <w:lang w:val="ru-RU"/>
              </w:rPr>
            </w:pPr>
            <w:r w:rsidRPr="00D42F95">
              <w:rPr>
                <w:sz w:val="18"/>
                <w:szCs w:val="18"/>
                <w:lang w:val="ru-RU"/>
              </w:rPr>
              <w:t>2.5</w:t>
            </w:r>
          </w:p>
        </w:tc>
        <w:tc>
          <w:tcPr>
            <w:tcW w:w="1007" w:type="dxa"/>
          </w:tcPr>
          <w:p w:rsidR="00722D96" w:rsidRPr="00D42F95" w:rsidRDefault="00722D96" w:rsidP="00992D43">
            <w:pPr>
              <w:spacing w:line="276" w:lineRule="auto"/>
              <w:jc w:val="center"/>
              <w:rPr>
                <w:sz w:val="18"/>
                <w:szCs w:val="18"/>
                <w:lang w:val="ru-RU"/>
              </w:rPr>
            </w:pPr>
            <w:r w:rsidRPr="00D42F95">
              <w:rPr>
                <w:sz w:val="18"/>
                <w:szCs w:val="18"/>
                <w:lang w:val="ru-RU"/>
              </w:rPr>
              <w:t>10</w:t>
            </w:r>
          </w:p>
        </w:tc>
        <w:tc>
          <w:tcPr>
            <w:tcW w:w="1276" w:type="dxa"/>
          </w:tcPr>
          <w:p w:rsidR="00722D96" w:rsidRPr="00D42F95" w:rsidRDefault="00722D96" w:rsidP="00992D43">
            <w:pPr>
              <w:spacing w:line="276" w:lineRule="auto"/>
              <w:jc w:val="center"/>
              <w:rPr>
                <w:sz w:val="18"/>
                <w:szCs w:val="18"/>
                <w:lang w:val="ru-RU"/>
              </w:rPr>
            </w:pPr>
            <w:r w:rsidRPr="00D42F95">
              <w:rPr>
                <w:sz w:val="18"/>
                <w:szCs w:val="18"/>
                <w:lang w:val="ru-RU"/>
              </w:rPr>
              <w:t>15</w:t>
            </w:r>
          </w:p>
        </w:tc>
        <w:tc>
          <w:tcPr>
            <w:tcW w:w="1276" w:type="dxa"/>
          </w:tcPr>
          <w:p w:rsidR="00722D96" w:rsidRPr="00D42F95" w:rsidRDefault="00992D43" w:rsidP="00992D43">
            <w:pPr>
              <w:spacing w:line="276" w:lineRule="auto"/>
              <w:jc w:val="center"/>
              <w:rPr>
                <w:sz w:val="18"/>
                <w:szCs w:val="18"/>
                <w:lang w:val="ru-RU"/>
              </w:rPr>
            </w:pPr>
            <w:r>
              <w:rPr>
                <w:sz w:val="18"/>
                <w:szCs w:val="18"/>
                <w:lang w:val="ru-RU"/>
              </w:rPr>
              <w:t>6</w:t>
            </w:r>
            <w:r w:rsidR="00722D96" w:rsidRPr="00D42F95">
              <w:rPr>
                <w:sz w:val="18"/>
                <w:szCs w:val="18"/>
              </w:rPr>
              <w:t>/</w:t>
            </w:r>
            <w:r w:rsidR="00722D96" w:rsidRPr="00D42F95">
              <w:rPr>
                <w:sz w:val="18"/>
                <w:szCs w:val="18"/>
                <w:lang w:val="ru-RU"/>
              </w:rPr>
              <w:t>1</w:t>
            </w:r>
          </w:p>
        </w:tc>
        <w:tc>
          <w:tcPr>
            <w:tcW w:w="1260" w:type="dxa"/>
          </w:tcPr>
          <w:p w:rsidR="00722D96" w:rsidRPr="00D42F95" w:rsidRDefault="00722D96" w:rsidP="00992D43">
            <w:pPr>
              <w:spacing w:line="276" w:lineRule="auto"/>
              <w:jc w:val="center"/>
              <w:rPr>
                <w:sz w:val="18"/>
                <w:szCs w:val="18"/>
                <w:lang w:val="ru-RU"/>
              </w:rPr>
            </w:pPr>
            <w:r w:rsidRPr="00D42F95">
              <w:rPr>
                <w:sz w:val="18"/>
                <w:szCs w:val="18"/>
                <w:lang w:val="ru-RU"/>
              </w:rPr>
              <w:t>DEH 804</w:t>
            </w:r>
          </w:p>
        </w:tc>
        <w:tc>
          <w:tcPr>
            <w:tcW w:w="709" w:type="dxa"/>
            <w:vAlign w:val="bottom"/>
          </w:tcPr>
          <w:p w:rsidR="00722D96" w:rsidRPr="00D42F95" w:rsidRDefault="00722D96" w:rsidP="00992D43">
            <w:pPr>
              <w:spacing w:line="276" w:lineRule="auto"/>
              <w:jc w:val="center"/>
              <w:rPr>
                <w:sz w:val="18"/>
                <w:szCs w:val="18"/>
              </w:rPr>
            </w:pPr>
            <w:r w:rsidRPr="00D42F95">
              <w:rPr>
                <w:sz w:val="18"/>
                <w:szCs w:val="18"/>
              </w:rPr>
              <w:t>18</w:t>
            </w:r>
          </w:p>
        </w:tc>
        <w:tc>
          <w:tcPr>
            <w:tcW w:w="1574" w:type="dxa"/>
          </w:tcPr>
          <w:p w:rsidR="00DA5A0E" w:rsidRDefault="00722D96" w:rsidP="00C7318A">
            <w:pPr>
              <w:spacing w:line="276" w:lineRule="auto"/>
              <w:jc w:val="both"/>
              <w:rPr>
                <w:sz w:val="18"/>
                <w:szCs w:val="18"/>
              </w:rPr>
            </w:pPr>
            <w:r w:rsidRPr="00D42F95">
              <w:rPr>
                <w:sz w:val="18"/>
                <w:szCs w:val="18"/>
              </w:rPr>
              <w:t>B=1080</w:t>
            </w:r>
          </w:p>
          <w:p w:rsidR="00722D96" w:rsidRPr="00D42F95" w:rsidRDefault="00722D96" w:rsidP="00C7318A">
            <w:pPr>
              <w:spacing w:line="276" w:lineRule="auto"/>
              <w:jc w:val="both"/>
              <w:rPr>
                <w:sz w:val="18"/>
                <w:szCs w:val="18"/>
              </w:rPr>
            </w:pPr>
            <w:r w:rsidRPr="00D42F95">
              <w:rPr>
                <w:sz w:val="18"/>
                <w:szCs w:val="18"/>
              </w:rPr>
              <w:t xml:space="preserve">A=240, </w:t>
            </w:r>
          </w:p>
          <w:p w:rsidR="00722D96" w:rsidRPr="00D42F95" w:rsidRDefault="00722D96" w:rsidP="00C7318A">
            <w:pPr>
              <w:spacing w:line="276" w:lineRule="auto"/>
              <w:jc w:val="both"/>
              <w:rPr>
                <w:sz w:val="18"/>
                <w:szCs w:val="18"/>
              </w:rPr>
            </w:pPr>
            <w:r w:rsidRPr="00D42F95">
              <w:rPr>
                <w:sz w:val="18"/>
                <w:szCs w:val="18"/>
              </w:rPr>
              <w:t>A+B= 1200</w:t>
            </w:r>
          </w:p>
        </w:tc>
      </w:tr>
      <w:tr w:rsidR="00722D96" w:rsidRPr="00D42F95" w:rsidTr="00992D43">
        <w:trPr>
          <w:jc w:val="center"/>
        </w:trPr>
        <w:tc>
          <w:tcPr>
            <w:tcW w:w="936" w:type="dxa"/>
            <w:vAlign w:val="bottom"/>
          </w:tcPr>
          <w:p w:rsidR="00722D96" w:rsidRPr="00D42F95" w:rsidRDefault="00722D96" w:rsidP="00992D43">
            <w:pPr>
              <w:spacing w:line="276" w:lineRule="auto"/>
              <w:jc w:val="center"/>
              <w:rPr>
                <w:sz w:val="18"/>
                <w:szCs w:val="18"/>
              </w:rPr>
            </w:pPr>
            <w:r w:rsidRPr="00D42F95">
              <w:rPr>
                <w:sz w:val="18"/>
                <w:szCs w:val="18"/>
              </w:rPr>
              <w:t>7584</w:t>
            </w:r>
          </w:p>
        </w:tc>
        <w:tc>
          <w:tcPr>
            <w:tcW w:w="1015" w:type="dxa"/>
          </w:tcPr>
          <w:p w:rsidR="00722D96" w:rsidRPr="00D42F95" w:rsidRDefault="00722D96" w:rsidP="00992D43">
            <w:pPr>
              <w:spacing w:line="276" w:lineRule="auto"/>
              <w:jc w:val="center"/>
              <w:rPr>
                <w:sz w:val="18"/>
                <w:szCs w:val="18"/>
                <w:lang w:val="ru-RU"/>
              </w:rPr>
            </w:pPr>
            <w:r w:rsidRPr="00D42F95">
              <w:rPr>
                <w:sz w:val="18"/>
                <w:szCs w:val="18"/>
                <w:lang w:val="ru-RU"/>
              </w:rPr>
              <w:t>25</w:t>
            </w:r>
          </w:p>
        </w:tc>
        <w:tc>
          <w:tcPr>
            <w:tcW w:w="851" w:type="dxa"/>
          </w:tcPr>
          <w:p w:rsidR="00722D96" w:rsidRPr="00D42F95" w:rsidRDefault="00722D96" w:rsidP="00992D43">
            <w:pPr>
              <w:spacing w:line="276" w:lineRule="auto"/>
              <w:jc w:val="center"/>
              <w:rPr>
                <w:sz w:val="18"/>
                <w:szCs w:val="18"/>
                <w:lang w:val="ru-RU"/>
              </w:rPr>
            </w:pPr>
            <w:r w:rsidRPr="00D42F95">
              <w:rPr>
                <w:sz w:val="18"/>
                <w:szCs w:val="18"/>
                <w:lang w:val="ru-RU"/>
              </w:rPr>
              <w:t>2.5</w:t>
            </w:r>
          </w:p>
        </w:tc>
        <w:tc>
          <w:tcPr>
            <w:tcW w:w="1007" w:type="dxa"/>
          </w:tcPr>
          <w:p w:rsidR="00722D96" w:rsidRPr="00D42F95" w:rsidRDefault="00722D96" w:rsidP="00992D43">
            <w:pPr>
              <w:spacing w:line="276" w:lineRule="auto"/>
              <w:jc w:val="center"/>
              <w:rPr>
                <w:sz w:val="18"/>
                <w:szCs w:val="18"/>
                <w:lang w:val="ru-RU"/>
              </w:rPr>
            </w:pPr>
            <w:r w:rsidRPr="00D42F95">
              <w:rPr>
                <w:sz w:val="18"/>
                <w:szCs w:val="18"/>
                <w:lang w:val="ru-RU"/>
              </w:rPr>
              <w:t>10</w:t>
            </w:r>
          </w:p>
        </w:tc>
        <w:tc>
          <w:tcPr>
            <w:tcW w:w="1276" w:type="dxa"/>
          </w:tcPr>
          <w:p w:rsidR="00722D96" w:rsidRPr="00D42F95" w:rsidRDefault="00722D96" w:rsidP="00992D43">
            <w:pPr>
              <w:spacing w:line="276" w:lineRule="auto"/>
              <w:jc w:val="center"/>
              <w:rPr>
                <w:sz w:val="18"/>
                <w:szCs w:val="18"/>
                <w:lang w:val="ru-RU"/>
              </w:rPr>
            </w:pPr>
            <w:r w:rsidRPr="00D42F95">
              <w:rPr>
                <w:sz w:val="18"/>
                <w:szCs w:val="18"/>
                <w:lang w:val="ru-RU"/>
              </w:rPr>
              <w:t>15</w:t>
            </w:r>
          </w:p>
        </w:tc>
        <w:tc>
          <w:tcPr>
            <w:tcW w:w="1276" w:type="dxa"/>
          </w:tcPr>
          <w:p w:rsidR="00722D96" w:rsidRPr="00D42F95" w:rsidRDefault="00992D43" w:rsidP="00992D43">
            <w:pPr>
              <w:spacing w:line="276" w:lineRule="auto"/>
              <w:jc w:val="center"/>
              <w:rPr>
                <w:sz w:val="18"/>
                <w:szCs w:val="18"/>
                <w:lang w:val="ru-RU"/>
              </w:rPr>
            </w:pPr>
            <w:r>
              <w:rPr>
                <w:sz w:val="18"/>
                <w:szCs w:val="18"/>
                <w:lang w:val="ru-RU"/>
              </w:rPr>
              <w:t>6</w:t>
            </w:r>
            <w:r w:rsidRPr="00D42F95">
              <w:rPr>
                <w:sz w:val="18"/>
                <w:szCs w:val="18"/>
              </w:rPr>
              <w:t>/</w:t>
            </w:r>
            <w:r w:rsidRPr="00D42F95">
              <w:rPr>
                <w:sz w:val="18"/>
                <w:szCs w:val="18"/>
                <w:lang w:val="ru-RU"/>
              </w:rPr>
              <w:t>1</w:t>
            </w:r>
          </w:p>
        </w:tc>
        <w:tc>
          <w:tcPr>
            <w:tcW w:w="1260" w:type="dxa"/>
          </w:tcPr>
          <w:p w:rsidR="00722D96" w:rsidRPr="00D42F95" w:rsidRDefault="00722D96" w:rsidP="00992D43">
            <w:pPr>
              <w:spacing w:line="276" w:lineRule="auto"/>
              <w:jc w:val="center"/>
              <w:rPr>
                <w:sz w:val="18"/>
                <w:szCs w:val="18"/>
                <w:lang w:val="ru-RU"/>
              </w:rPr>
            </w:pPr>
            <w:r w:rsidRPr="00D42F95">
              <w:rPr>
                <w:sz w:val="18"/>
                <w:szCs w:val="18"/>
                <w:lang w:val="ru-RU"/>
              </w:rPr>
              <w:t>DEH 810</w:t>
            </w:r>
          </w:p>
        </w:tc>
        <w:tc>
          <w:tcPr>
            <w:tcW w:w="709" w:type="dxa"/>
            <w:vAlign w:val="bottom"/>
          </w:tcPr>
          <w:p w:rsidR="00722D96" w:rsidRPr="00D42F95" w:rsidRDefault="00722D96" w:rsidP="00992D43">
            <w:pPr>
              <w:spacing w:line="276" w:lineRule="auto"/>
              <w:jc w:val="center"/>
              <w:rPr>
                <w:sz w:val="18"/>
                <w:szCs w:val="18"/>
              </w:rPr>
            </w:pPr>
            <w:r w:rsidRPr="00D42F95">
              <w:rPr>
                <w:sz w:val="18"/>
                <w:szCs w:val="18"/>
              </w:rPr>
              <w:t>25</w:t>
            </w:r>
          </w:p>
        </w:tc>
        <w:tc>
          <w:tcPr>
            <w:tcW w:w="1574" w:type="dxa"/>
          </w:tcPr>
          <w:p w:rsidR="00722D96" w:rsidRPr="00D42F95" w:rsidRDefault="00722D96" w:rsidP="00C7318A">
            <w:pPr>
              <w:spacing w:line="276" w:lineRule="auto"/>
              <w:jc w:val="both"/>
              <w:rPr>
                <w:sz w:val="18"/>
                <w:szCs w:val="18"/>
              </w:rPr>
            </w:pPr>
            <w:r w:rsidRPr="00D42F95">
              <w:rPr>
                <w:sz w:val="18"/>
                <w:szCs w:val="18"/>
              </w:rPr>
              <w:t xml:space="preserve">B=1080, </w:t>
            </w:r>
          </w:p>
          <w:p w:rsidR="00D42F95" w:rsidRPr="00D42F95" w:rsidRDefault="00722D96" w:rsidP="00C7318A">
            <w:pPr>
              <w:spacing w:line="276" w:lineRule="auto"/>
              <w:jc w:val="both"/>
              <w:rPr>
                <w:sz w:val="18"/>
                <w:szCs w:val="18"/>
              </w:rPr>
            </w:pPr>
            <w:r w:rsidRPr="00D42F95">
              <w:rPr>
                <w:sz w:val="18"/>
                <w:szCs w:val="18"/>
              </w:rPr>
              <w:t xml:space="preserve">A= 540, </w:t>
            </w:r>
          </w:p>
          <w:p w:rsidR="00722D96" w:rsidRPr="00D42F95" w:rsidRDefault="00722D96" w:rsidP="00C7318A">
            <w:pPr>
              <w:spacing w:line="276" w:lineRule="auto"/>
              <w:jc w:val="both"/>
              <w:rPr>
                <w:sz w:val="18"/>
                <w:szCs w:val="18"/>
              </w:rPr>
            </w:pPr>
            <w:r w:rsidRPr="00D42F95">
              <w:rPr>
                <w:sz w:val="18"/>
                <w:szCs w:val="18"/>
              </w:rPr>
              <w:t>A+B= 1270</w:t>
            </w:r>
          </w:p>
        </w:tc>
      </w:tr>
      <w:tr w:rsidR="00722D96" w:rsidRPr="00D42F95" w:rsidTr="00992D43">
        <w:trPr>
          <w:trHeight w:val="60"/>
          <w:jc w:val="center"/>
        </w:trPr>
        <w:tc>
          <w:tcPr>
            <w:tcW w:w="936" w:type="dxa"/>
            <w:vAlign w:val="bottom"/>
          </w:tcPr>
          <w:p w:rsidR="00722D96" w:rsidRPr="00D42F95" w:rsidRDefault="00722D96" w:rsidP="00992D43">
            <w:pPr>
              <w:spacing w:line="276" w:lineRule="auto"/>
              <w:jc w:val="center"/>
              <w:rPr>
                <w:sz w:val="18"/>
                <w:szCs w:val="18"/>
              </w:rPr>
            </w:pPr>
            <w:r w:rsidRPr="00D42F95">
              <w:rPr>
                <w:sz w:val="18"/>
                <w:szCs w:val="18"/>
              </w:rPr>
              <w:t>7585</w:t>
            </w:r>
          </w:p>
        </w:tc>
        <w:tc>
          <w:tcPr>
            <w:tcW w:w="1015" w:type="dxa"/>
          </w:tcPr>
          <w:p w:rsidR="00722D96" w:rsidRPr="00D42F95" w:rsidRDefault="00722D96" w:rsidP="00992D43">
            <w:pPr>
              <w:spacing w:line="276" w:lineRule="auto"/>
              <w:jc w:val="center"/>
              <w:rPr>
                <w:sz w:val="18"/>
                <w:szCs w:val="18"/>
                <w:lang w:val="ru-RU"/>
              </w:rPr>
            </w:pPr>
            <w:r w:rsidRPr="00D42F95">
              <w:rPr>
                <w:sz w:val="18"/>
                <w:szCs w:val="18"/>
                <w:lang w:val="ru-RU"/>
              </w:rPr>
              <w:t>25</w:t>
            </w:r>
          </w:p>
        </w:tc>
        <w:tc>
          <w:tcPr>
            <w:tcW w:w="851" w:type="dxa"/>
          </w:tcPr>
          <w:p w:rsidR="00722D96" w:rsidRPr="00D42F95" w:rsidRDefault="00722D96" w:rsidP="00992D43">
            <w:pPr>
              <w:spacing w:line="276" w:lineRule="auto"/>
              <w:jc w:val="center"/>
              <w:rPr>
                <w:sz w:val="18"/>
                <w:szCs w:val="18"/>
                <w:lang w:val="ru-RU"/>
              </w:rPr>
            </w:pPr>
            <w:r w:rsidRPr="00D42F95">
              <w:rPr>
                <w:sz w:val="18"/>
                <w:szCs w:val="18"/>
                <w:lang w:val="ru-RU"/>
              </w:rPr>
              <w:t>2.5</w:t>
            </w:r>
          </w:p>
        </w:tc>
        <w:tc>
          <w:tcPr>
            <w:tcW w:w="1007" w:type="dxa"/>
          </w:tcPr>
          <w:p w:rsidR="00722D96" w:rsidRPr="00D42F95" w:rsidRDefault="00722D96" w:rsidP="00992D43">
            <w:pPr>
              <w:spacing w:line="276" w:lineRule="auto"/>
              <w:jc w:val="center"/>
              <w:rPr>
                <w:sz w:val="18"/>
                <w:szCs w:val="18"/>
                <w:lang w:val="ru-RU"/>
              </w:rPr>
            </w:pPr>
            <w:r w:rsidRPr="00D42F95">
              <w:rPr>
                <w:sz w:val="18"/>
                <w:szCs w:val="18"/>
                <w:lang w:val="ru-RU"/>
              </w:rPr>
              <w:t>10</w:t>
            </w:r>
          </w:p>
        </w:tc>
        <w:tc>
          <w:tcPr>
            <w:tcW w:w="1276" w:type="dxa"/>
          </w:tcPr>
          <w:p w:rsidR="00722D96" w:rsidRPr="00D42F95" w:rsidRDefault="00722D96" w:rsidP="00992D43">
            <w:pPr>
              <w:spacing w:line="276" w:lineRule="auto"/>
              <w:jc w:val="center"/>
              <w:rPr>
                <w:sz w:val="18"/>
                <w:szCs w:val="18"/>
                <w:lang w:val="ru-RU"/>
              </w:rPr>
            </w:pPr>
            <w:r w:rsidRPr="00D42F95">
              <w:rPr>
                <w:sz w:val="18"/>
                <w:szCs w:val="18"/>
                <w:lang w:val="ru-RU"/>
              </w:rPr>
              <w:t>15</w:t>
            </w:r>
          </w:p>
        </w:tc>
        <w:tc>
          <w:tcPr>
            <w:tcW w:w="1276" w:type="dxa"/>
          </w:tcPr>
          <w:p w:rsidR="00722D96" w:rsidRPr="00D42F95" w:rsidRDefault="00992D43" w:rsidP="00992D43">
            <w:pPr>
              <w:spacing w:line="276" w:lineRule="auto"/>
              <w:jc w:val="center"/>
              <w:rPr>
                <w:sz w:val="18"/>
                <w:szCs w:val="18"/>
                <w:lang w:val="ru-RU"/>
              </w:rPr>
            </w:pPr>
            <w:r>
              <w:rPr>
                <w:sz w:val="18"/>
                <w:szCs w:val="18"/>
                <w:lang w:val="ru-RU"/>
              </w:rPr>
              <w:t>6</w:t>
            </w:r>
            <w:r w:rsidRPr="00D42F95">
              <w:rPr>
                <w:sz w:val="18"/>
                <w:szCs w:val="18"/>
              </w:rPr>
              <w:t>/</w:t>
            </w:r>
            <w:r w:rsidRPr="00D42F95">
              <w:rPr>
                <w:sz w:val="18"/>
                <w:szCs w:val="18"/>
                <w:lang w:val="ru-RU"/>
              </w:rPr>
              <w:t>1</w:t>
            </w:r>
          </w:p>
        </w:tc>
        <w:tc>
          <w:tcPr>
            <w:tcW w:w="1260" w:type="dxa"/>
          </w:tcPr>
          <w:p w:rsidR="00722D96" w:rsidRPr="00D42F95" w:rsidRDefault="00722D96" w:rsidP="00992D43">
            <w:pPr>
              <w:spacing w:line="276" w:lineRule="auto"/>
              <w:jc w:val="center"/>
              <w:rPr>
                <w:sz w:val="18"/>
                <w:szCs w:val="18"/>
                <w:lang w:val="ru-RU"/>
              </w:rPr>
            </w:pPr>
            <w:r w:rsidRPr="00D42F95">
              <w:rPr>
                <w:sz w:val="18"/>
                <w:szCs w:val="18"/>
                <w:lang w:val="ru-RU"/>
              </w:rPr>
              <w:t>DEH 800</w:t>
            </w:r>
          </w:p>
        </w:tc>
        <w:tc>
          <w:tcPr>
            <w:tcW w:w="709" w:type="dxa"/>
            <w:vAlign w:val="bottom"/>
          </w:tcPr>
          <w:p w:rsidR="00722D96" w:rsidRPr="00D42F95" w:rsidRDefault="00722D96" w:rsidP="00992D43">
            <w:pPr>
              <w:spacing w:line="276" w:lineRule="auto"/>
              <w:jc w:val="center"/>
              <w:rPr>
                <w:sz w:val="18"/>
                <w:szCs w:val="18"/>
              </w:rPr>
            </w:pPr>
            <w:r w:rsidRPr="00D42F95">
              <w:rPr>
                <w:sz w:val="18"/>
                <w:szCs w:val="18"/>
              </w:rPr>
              <w:t>30</w:t>
            </w:r>
          </w:p>
        </w:tc>
        <w:tc>
          <w:tcPr>
            <w:tcW w:w="1574" w:type="dxa"/>
          </w:tcPr>
          <w:p w:rsidR="00722D96" w:rsidRPr="00D42F95" w:rsidRDefault="00722D96" w:rsidP="00C7318A">
            <w:pPr>
              <w:spacing w:line="276" w:lineRule="auto"/>
              <w:jc w:val="both"/>
              <w:rPr>
                <w:sz w:val="18"/>
                <w:szCs w:val="18"/>
              </w:rPr>
            </w:pPr>
            <w:r w:rsidRPr="00D42F95">
              <w:rPr>
                <w:sz w:val="18"/>
                <w:szCs w:val="18"/>
              </w:rPr>
              <w:t xml:space="preserve">B=1080, </w:t>
            </w:r>
          </w:p>
          <w:p w:rsidR="00D42F95" w:rsidRPr="00D42F95" w:rsidRDefault="00722D96" w:rsidP="00C7318A">
            <w:pPr>
              <w:spacing w:line="276" w:lineRule="auto"/>
              <w:jc w:val="both"/>
              <w:rPr>
                <w:sz w:val="18"/>
                <w:szCs w:val="18"/>
              </w:rPr>
            </w:pPr>
            <w:r w:rsidRPr="00D42F95">
              <w:rPr>
                <w:sz w:val="18"/>
                <w:szCs w:val="18"/>
              </w:rPr>
              <w:t xml:space="preserve">A=1240    </w:t>
            </w:r>
          </w:p>
          <w:p w:rsidR="00722D96" w:rsidRPr="00D42F95" w:rsidRDefault="00722D96" w:rsidP="00C7318A">
            <w:pPr>
              <w:spacing w:line="276" w:lineRule="auto"/>
              <w:jc w:val="both"/>
              <w:rPr>
                <w:sz w:val="18"/>
                <w:szCs w:val="18"/>
              </w:rPr>
            </w:pPr>
            <w:r w:rsidRPr="00D42F95">
              <w:rPr>
                <w:sz w:val="18"/>
                <w:szCs w:val="18"/>
              </w:rPr>
              <w:t>A+B= 1800</w:t>
            </w:r>
          </w:p>
        </w:tc>
      </w:tr>
      <w:tr w:rsidR="00722D96" w:rsidRPr="00D42F95" w:rsidTr="00992D43">
        <w:trPr>
          <w:jc w:val="center"/>
        </w:trPr>
        <w:tc>
          <w:tcPr>
            <w:tcW w:w="936" w:type="dxa"/>
            <w:vAlign w:val="bottom"/>
          </w:tcPr>
          <w:p w:rsidR="00722D96" w:rsidRPr="00D42F95" w:rsidRDefault="00722D96" w:rsidP="00992D43">
            <w:pPr>
              <w:spacing w:line="276" w:lineRule="auto"/>
              <w:jc w:val="center"/>
              <w:rPr>
                <w:sz w:val="18"/>
                <w:szCs w:val="18"/>
              </w:rPr>
            </w:pPr>
            <w:r w:rsidRPr="00D42F95">
              <w:rPr>
                <w:sz w:val="18"/>
                <w:szCs w:val="18"/>
              </w:rPr>
              <w:t>7586</w:t>
            </w:r>
          </w:p>
        </w:tc>
        <w:tc>
          <w:tcPr>
            <w:tcW w:w="1015" w:type="dxa"/>
          </w:tcPr>
          <w:p w:rsidR="00722D96" w:rsidRPr="00D42F95" w:rsidRDefault="00722D96" w:rsidP="00992D43">
            <w:pPr>
              <w:spacing w:line="276" w:lineRule="auto"/>
              <w:jc w:val="center"/>
              <w:rPr>
                <w:sz w:val="18"/>
                <w:szCs w:val="18"/>
                <w:lang w:val="ru-RU"/>
              </w:rPr>
            </w:pPr>
            <w:r w:rsidRPr="00D42F95">
              <w:rPr>
                <w:sz w:val="18"/>
                <w:szCs w:val="18"/>
                <w:lang w:val="ru-RU"/>
              </w:rPr>
              <w:t>25</w:t>
            </w:r>
          </w:p>
        </w:tc>
        <w:tc>
          <w:tcPr>
            <w:tcW w:w="851" w:type="dxa"/>
          </w:tcPr>
          <w:p w:rsidR="00722D96" w:rsidRPr="00D42F95" w:rsidRDefault="00722D96" w:rsidP="00992D43">
            <w:pPr>
              <w:spacing w:line="276" w:lineRule="auto"/>
              <w:jc w:val="center"/>
              <w:rPr>
                <w:sz w:val="18"/>
                <w:szCs w:val="18"/>
                <w:lang w:val="ru-RU"/>
              </w:rPr>
            </w:pPr>
            <w:r w:rsidRPr="00D42F95">
              <w:rPr>
                <w:sz w:val="18"/>
                <w:szCs w:val="18"/>
                <w:lang w:val="ru-RU"/>
              </w:rPr>
              <w:t>2.5</w:t>
            </w:r>
          </w:p>
        </w:tc>
        <w:tc>
          <w:tcPr>
            <w:tcW w:w="1007" w:type="dxa"/>
          </w:tcPr>
          <w:p w:rsidR="00722D96" w:rsidRPr="00D42F95" w:rsidRDefault="00722D96" w:rsidP="00992D43">
            <w:pPr>
              <w:spacing w:line="276" w:lineRule="auto"/>
              <w:jc w:val="center"/>
              <w:rPr>
                <w:sz w:val="18"/>
                <w:szCs w:val="18"/>
                <w:lang w:val="ru-RU"/>
              </w:rPr>
            </w:pPr>
            <w:r w:rsidRPr="00D42F95">
              <w:rPr>
                <w:sz w:val="18"/>
                <w:szCs w:val="18"/>
                <w:lang w:val="ru-RU"/>
              </w:rPr>
              <w:t>10</w:t>
            </w:r>
          </w:p>
        </w:tc>
        <w:tc>
          <w:tcPr>
            <w:tcW w:w="1276" w:type="dxa"/>
          </w:tcPr>
          <w:p w:rsidR="00722D96" w:rsidRPr="00D42F95" w:rsidRDefault="00722D96" w:rsidP="00992D43">
            <w:pPr>
              <w:spacing w:line="276" w:lineRule="auto"/>
              <w:jc w:val="center"/>
              <w:rPr>
                <w:sz w:val="18"/>
                <w:szCs w:val="18"/>
                <w:lang w:val="ru-RU"/>
              </w:rPr>
            </w:pPr>
            <w:r w:rsidRPr="00D42F95">
              <w:rPr>
                <w:sz w:val="18"/>
                <w:szCs w:val="18"/>
                <w:lang w:val="ru-RU"/>
              </w:rPr>
              <w:t>15</w:t>
            </w:r>
          </w:p>
        </w:tc>
        <w:tc>
          <w:tcPr>
            <w:tcW w:w="1276" w:type="dxa"/>
          </w:tcPr>
          <w:p w:rsidR="00722D96" w:rsidRPr="00D42F95" w:rsidRDefault="00992D43" w:rsidP="00992D43">
            <w:pPr>
              <w:spacing w:line="276" w:lineRule="auto"/>
              <w:jc w:val="center"/>
              <w:rPr>
                <w:sz w:val="18"/>
                <w:szCs w:val="18"/>
                <w:lang w:val="ru-RU"/>
              </w:rPr>
            </w:pPr>
            <w:r>
              <w:rPr>
                <w:sz w:val="18"/>
                <w:szCs w:val="18"/>
                <w:lang w:val="ru-RU"/>
              </w:rPr>
              <w:t>6</w:t>
            </w:r>
            <w:r w:rsidRPr="00D42F95">
              <w:rPr>
                <w:sz w:val="18"/>
                <w:szCs w:val="18"/>
              </w:rPr>
              <w:t>/</w:t>
            </w:r>
            <w:r w:rsidRPr="00D42F95">
              <w:rPr>
                <w:sz w:val="18"/>
                <w:szCs w:val="18"/>
                <w:lang w:val="ru-RU"/>
              </w:rPr>
              <w:t>1</w:t>
            </w:r>
          </w:p>
        </w:tc>
        <w:tc>
          <w:tcPr>
            <w:tcW w:w="1260" w:type="dxa"/>
          </w:tcPr>
          <w:p w:rsidR="00722D96" w:rsidRPr="00D42F95" w:rsidRDefault="00722D96" w:rsidP="00992D43">
            <w:pPr>
              <w:spacing w:line="276" w:lineRule="auto"/>
              <w:jc w:val="center"/>
              <w:rPr>
                <w:sz w:val="18"/>
                <w:szCs w:val="18"/>
                <w:lang w:val="ru-RU"/>
              </w:rPr>
            </w:pPr>
            <w:r w:rsidRPr="00D42F95">
              <w:rPr>
                <w:sz w:val="18"/>
                <w:szCs w:val="18"/>
                <w:lang w:val="ru-RU"/>
              </w:rPr>
              <w:t>DEH 805</w:t>
            </w:r>
          </w:p>
        </w:tc>
        <w:tc>
          <w:tcPr>
            <w:tcW w:w="709" w:type="dxa"/>
            <w:vAlign w:val="bottom"/>
          </w:tcPr>
          <w:p w:rsidR="00722D96" w:rsidRPr="00D42F95" w:rsidRDefault="00722D96" w:rsidP="00992D43">
            <w:pPr>
              <w:spacing w:line="276" w:lineRule="auto"/>
              <w:jc w:val="center"/>
              <w:rPr>
                <w:sz w:val="18"/>
                <w:szCs w:val="18"/>
              </w:rPr>
            </w:pPr>
            <w:r w:rsidRPr="00D42F95">
              <w:rPr>
                <w:sz w:val="18"/>
                <w:szCs w:val="18"/>
              </w:rPr>
              <w:t>30</w:t>
            </w:r>
          </w:p>
        </w:tc>
        <w:tc>
          <w:tcPr>
            <w:tcW w:w="1574" w:type="dxa"/>
          </w:tcPr>
          <w:p w:rsidR="00722D96" w:rsidRPr="00D42F95" w:rsidRDefault="00722D96" w:rsidP="00C7318A">
            <w:pPr>
              <w:spacing w:line="276" w:lineRule="auto"/>
              <w:jc w:val="both"/>
              <w:rPr>
                <w:sz w:val="18"/>
                <w:szCs w:val="18"/>
              </w:rPr>
            </w:pPr>
            <w:r w:rsidRPr="00D42F95">
              <w:rPr>
                <w:sz w:val="18"/>
                <w:szCs w:val="18"/>
              </w:rPr>
              <w:t>B=1080, A=1000      A+B= 2350</w:t>
            </w:r>
          </w:p>
        </w:tc>
      </w:tr>
      <w:tr w:rsidR="00722D96" w:rsidRPr="00D42F95" w:rsidTr="00992D43">
        <w:trPr>
          <w:trHeight w:val="60"/>
          <w:jc w:val="center"/>
        </w:trPr>
        <w:tc>
          <w:tcPr>
            <w:tcW w:w="936" w:type="dxa"/>
            <w:vAlign w:val="bottom"/>
          </w:tcPr>
          <w:p w:rsidR="00722D96" w:rsidRPr="00D42F95" w:rsidRDefault="00722D96" w:rsidP="00992D43">
            <w:pPr>
              <w:spacing w:line="276" w:lineRule="auto"/>
              <w:jc w:val="center"/>
              <w:rPr>
                <w:sz w:val="18"/>
                <w:szCs w:val="18"/>
                <w:lang w:val="ru-RU"/>
              </w:rPr>
            </w:pPr>
            <w:r w:rsidRPr="00D42F95">
              <w:rPr>
                <w:sz w:val="18"/>
                <w:szCs w:val="18"/>
                <w:lang w:val="ru-RU"/>
              </w:rPr>
              <w:t>7587</w:t>
            </w:r>
          </w:p>
        </w:tc>
        <w:tc>
          <w:tcPr>
            <w:tcW w:w="1015" w:type="dxa"/>
          </w:tcPr>
          <w:p w:rsidR="00722D96" w:rsidRPr="00D42F95" w:rsidRDefault="00722D96" w:rsidP="00992D43">
            <w:pPr>
              <w:spacing w:line="276" w:lineRule="auto"/>
              <w:jc w:val="center"/>
              <w:rPr>
                <w:sz w:val="18"/>
                <w:szCs w:val="18"/>
                <w:lang w:val="ru-RU"/>
              </w:rPr>
            </w:pPr>
            <w:r w:rsidRPr="00D42F95">
              <w:rPr>
                <w:sz w:val="18"/>
                <w:szCs w:val="18"/>
                <w:lang w:val="ru-RU"/>
              </w:rPr>
              <w:t>25</w:t>
            </w:r>
          </w:p>
        </w:tc>
        <w:tc>
          <w:tcPr>
            <w:tcW w:w="851" w:type="dxa"/>
          </w:tcPr>
          <w:p w:rsidR="00722D96" w:rsidRPr="00D42F95" w:rsidRDefault="00722D96" w:rsidP="00992D43">
            <w:pPr>
              <w:spacing w:line="276" w:lineRule="auto"/>
              <w:jc w:val="center"/>
              <w:rPr>
                <w:sz w:val="18"/>
                <w:szCs w:val="18"/>
                <w:lang w:val="ru-RU"/>
              </w:rPr>
            </w:pPr>
            <w:r w:rsidRPr="00D42F95">
              <w:rPr>
                <w:sz w:val="18"/>
                <w:szCs w:val="18"/>
                <w:lang w:val="ru-RU"/>
              </w:rPr>
              <w:t>2.5</w:t>
            </w:r>
          </w:p>
        </w:tc>
        <w:tc>
          <w:tcPr>
            <w:tcW w:w="1007" w:type="dxa"/>
          </w:tcPr>
          <w:p w:rsidR="00722D96" w:rsidRPr="00D42F95" w:rsidRDefault="00722D96" w:rsidP="00992D43">
            <w:pPr>
              <w:spacing w:line="276" w:lineRule="auto"/>
              <w:jc w:val="center"/>
              <w:rPr>
                <w:sz w:val="18"/>
                <w:szCs w:val="18"/>
                <w:lang w:val="ru-RU"/>
              </w:rPr>
            </w:pPr>
            <w:r w:rsidRPr="00D42F95">
              <w:rPr>
                <w:sz w:val="18"/>
                <w:szCs w:val="18"/>
                <w:lang w:val="ru-RU"/>
              </w:rPr>
              <w:t>10</w:t>
            </w:r>
          </w:p>
        </w:tc>
        <w:tc>
          <w:tcPr>
            <w:tcW w:w="1276" w:type="dxa"/>
          </w:tcPr>
          <w:p w:rsidR="00722D96" w:rsidRPr="00D42F95" w:rsidRDefault="00722D96" w:rsidP="00992D43">
            <w:pPr>
              <w:spacing w:line="276" w:lineRule="auto"/>
              <w:jc w:val="center"/>
              <w:rPr>
                <w:sz w:val="18"/>
                <w:szCs w:val="18"/>
                <w:lang w:val="ru-RU"/>
              </w:rPr>
            </w:pPr>
            <w:r w:rsidRPr="00D42F95">
              <w:rPr>
                <w:sz w:val="18"/>
                <w:szCs w:val="18"/>
                <w:lang w:val="ru-RU"/>
              </w:rPr>
              <w:t>15</w:t>
            </w:r>
          </w:p>
        </w:tc>
        <w:tc>
          <w:tcPr>
            <w:tcW w:w="1276" w:type="dxa"/>
          </w:tcPr>
          <w:p w:rsidR="00722D96" w:rsidRPr="00D42F95" w:rsidRDefault="00992D43" w:rsidP="00992D43">
            <w:pPr>
              <w:spacing w:line="276" w:lineRule="auto"/>
              <w:jc w:val="center"/>
              <w:rPr>
                <w:sz w:val="18"/>
                <w:szCs w:val="18"/>
                <w:lang w:val="ru-RU"/>
              </w:rPr>
            </w:pPr>
            <w:r>
              <w:rPr>
                <w:sz w:val="18"/>
                <w:szCs w:val="18"/>
                <w:lang w:val="ru-RU"/>
              </w:rPr>
              <w:t>6</w:t>
            </w:r>
            <w:r w:rsidRPr="00D42F95">
              <w:rPr>
                <w:sz w:val="18"/>
                <w:szCs w:val="18"/>
              </w:rPr>
              <w:t>/</w:t>
            </w:r>
            <w:r w:rsidRPr="00D42F95">
              <w:rPr>
                <w:sz w:val="18"/>
                <w:szCs w:val="18"/>
                <w:lang w:val="ru-RU"/>
              </w:rPr>
              <w:t>1</w:t>
            </w:r>
          </w:p>
        </w:tc>
        <w:tc>
          <w:tcPr>
            <w:tcW w:w="1260" w:type="dxa"/>
          </w:tcPr>
          <w:p w:rsidR="00722D96" w:rsidRPr="00D42F95" w:rsidRDefault="00722D96" w:rsidP="00992D43">
            <w:pPr>
              <w:spacing w:line="276" w:lineRule="auto"/>
              <w:jc w:val="center"/>
              <w:rPr>
                <w:sz w:val="18"/>
                <w:szCs w:val="18"/>
                <w:lang w:val="ru-RU"/>
              </w:rPr>
            </w:pPr>
            <w:r w:rsidRPr="00D42F95">
              <w:rPr>
                <w:sz w:val="18"/>
                <w:szCs w:val="18"/>
                <w:lang w:val="ru-RU"/>
              </w:rPr>
              <w:t>DEH 813</w:t>
            </w:r>
          </w:p>
        </w:tc>
        <w:tc>
          <w:tcPr>
            <w:tcW w:w="709" w:type="dxa"/>
            <w:vAlign w:val="bottom"/>
          </w:tcPr>
          <w:p w:rsidR="00722D96" w:rsidRPr="00D42F95" w:rsidRDefault="00722D96" w:rsidP="00992D43">
            <w:pPr>
              <w:spacing w:line="276" w:lineRule="auto"/>
              <w:jc w:val="center"/>
              <w:rPr>
                <w:sz w:val="18"/>
                <w:szCs w:val="18"/>
                <w:lang w:val="ru-RU"/>
              </w:rPr>
            </w:pPr>
            <w:r w:rsidRPr="00D42F95">
              <w:rPr>
                <w:sz w:val="18"/>
                <w:szCs w:val="18"/>
                <w:lang w:val="ru-RU"/>
              </w:rPr>
              <w:t>25</w:t>
            </w:r>
          </w:p>
        </w:tc>
        <w:tc>
          <w:tcPr>
            <w:tcW w:w="1574" w:type="dxa"/>
            <w:vAlign w:val="bottom"/>
          </w:tcPr>
          <w:p w:rsidR="00722D96" w:rsidRPr="00D42F95" w:rsidRDefault="00722D96" w:rsidP="00C7318A">
            <w:pPr>
              <w:spacing w:line="276" w:lineRule="auto"/>
              <w:jc w:val="both"/>
              <w:rPr>
                <w:sz w:val="18"/>
                <w:szCs w:val="18"/>
                <w:lang w:val="ru-RU"/>
              </w:rPr>
            </w:pPr>
            <w:r w:rsidRPr="00D42F95">
              <w:rPr>
                <w:sz w:val="18"/>
                <w:szCs w:val="18"/>
                <w:lang w:val="ru-RU"/>
              </w:rPr>
              <w:t xml:space="preserve">B=1080, </w:t>
            </w:r>
          </w:p>
          <w:p w:rsidR="00722D96" w:rsidRPr="00D42F95" w:rsidRDefault="00722D96" w:rsidP="00C7318A">
            <w:pPr>
              <w:spacing w:line="276" w:lineRule="auto"/>
              <w:jc w:val="both"/>
              <w:rPr>
                <w:sz w:val="18"/>
                <w:szCs w:val="18"/>
                <w:lang w:val="ru-RU"/>
              </w:rPr>
            </w:pPr>
            <w:r w:rsidRPr="00D42F95">
              <w:rPr>
                <w:sz w:val="18"/>
                <w:szCs w:val="18"/>
                <w:lang w:val="ru-RU"/>
              </w:rPr>
              <w:t xml:space="preserve">A= 1700 </w:t>
            </w:r>
          </w:p>
          <w:p w:rsidR="00722D96" w:rsidRPr="00D42F95" w:rsidRDefault="00722D96" w:rsidP="00C7318A">
            <w:pPr>
              <w:spacing w:line="276" w:lineRule="auto"/>
              <w:jc w:val="both"/>
              <w:rPr>
                <w:sz w:val="18"/>
                <w:szCs w:val="18"/>
                <w:lang w:val="ru-RU"/>
              </w:rPr>
            </w:pPr>
            <w:r w:rsidRPr="00D42F95">
              <w:rPr>
                <w:sz w:val="18"/>
                <w:szCs w:val="18"/>
                <w:lang w:val="ru-RU"/>
              </w:rPr>
              <w:t xml:space="preserve">A+B= 2350 </w:t>
            </w:r>
          </w:p>
        </w:tc>
      </w:tr>
    </w:tbl>
    <w:p w:rsidR="00992D43" w:rsidRDefault="00992D43" w:rsidP="00C7318A">
      <w:pPr>
        <w:spacing w:after="0" w:line="276" w:lineRule="auto"/>
        <w:jc w:val="both"/>
        <w:rPr>
          <w:sz w:val="22"/>
          <w:szCs w:val="22"/>
        </w:rPr>
      </w:pPr>
    </w:p>
    <w:p w:rsidR="006A5899" w:rsidRPr="006A5899" w:rsidRDefault="006A5899" w:rsidP="006A5899">
      <w:pPr>
        <w:autoSpaceDE/>
        <w:autoSpaceDN/>
        <w:spacing w:line="360" w:lineRule="auto"/>
        <w:rPr>
          <w:sz w:val="28"/>
          <w:szCs w:val="28"/>
        </w:rPr>
      </w:pPr>
      <w:r w:rsidRPr="006A5899">
        <w:rPr>
          <w:sz w:val="28"/>
          <w:szCs w:val="28"/>
        </w:rPr>
        <w:t>The experimental results of option 2:</w:t>
      </w:r>
    </w:p>
    <w:p w:rsidR="006A5899" w:rsidRPr="006A5899" w:rsidRDefault="006A5899" w:rsidP="006A5899">
      <w:pPr>
        <w:spacing w:after="0" w:line="360" w:lineRule="auto"/>
        <w:jc w:val="both"/>
        <w:rPr>
          <w:sz w:val="28"/>
          <w:szCs w:val="28"/>
        </w:rPr>
      </w:pPr>
      <w:r w:rsidRPr="006A5899">
        <w:rPr>
          <w:sz w:val="28"/>
          <w:szCs w:val="28"/>
        </w:rPr>
        <w:t xml:space="preserve">                         Table 3</w:t>
      </w:r>
    </w:p>
    <w:tbl>
      <w:tblPr>
        <w:tblStyle w:val="a7"/>
        <w:tblW w:w="9180" w:type="dxa"/>
        <w:tblLayout w:type="fixed"/>
        <w:tblLook w:val="04A0"/>
      </w:tblPr>
      <w:tblGrid>
        <w:gridCol w:w="936"/>
        <w:gridCol w:w="1299"/>
        <w:gridCol w:w="1275"/>
        <w:gridCol w:w="1134"/>
        <w:gridCol w:w="1418"/>
        <w:gridCol w:w="1559"/>
        <w:gridCol w:w="1559"/>
      </w:tblGrid>
      <w:tr w:rsidR="006A5899" w:rsidRPr="00804851" w:rsidTr="00862064">
        <w:trPr>
          <w:trHeight w:val="60"/>
        </w:trPr>
        <w:tc>
          <w:tcPr>
            <w:tcW w:w="936" w:type="dxa"/>
          </w:tcPr>
          <w:p w:rsidR="006A5899" w:rsidRPr="00D42F95" w:rsidRDefault="006A5899" w:rsidP="00862064">
            <w:pPr>
              <w:spacing w:line="276" w:lineRule="auto"/>
              <w:jc w:val="both"/>
              <w:rPr>
                <w:lang w:val="ru-RU"/>
              </w:rPr>
            </w:pPr>
          </w:p>
          <w:p w:rsidR="006A5899" w:rsidRPr="00D42F95" w:rsidRDefault="006A5899" w:rsidP="00862064">
            <w:pPr>
              <w:spacing w:line="276" w:lineRule="auto"/>
              <w:jc w:val="both"/>
              <w:rPr>
                <w:lang w:val="ru-RU"/>
              </w:rPr>
            </w:pPr>
            <w:proofErr w:type="spellStart"/>
            <w:r w:rsidRPr="00D42F95">
              <w:rPr>
                <w:lang w:val="ru-RU"/>
              </w:rPr>
              <w:t>No</w:t>
            </w:r>
            <w:proofErr w:type="spellEnd"/>
          </w:p>
          <w:p w:rsidR="006A5899" w:rsidRPr="00D42F95" w:rsidRDefault="006A5899" w:rsidP="00862064">
            <w:pPr>
              <w:spacing w:line="276" w:lineRule="auto"/>
              <w:jc w:val="both"/>
              <w:rPr>
                <w:lang w:val="ru-RU"/>
              </w:rPr>
            </w:pPr>
            <w:proofErr w:type="spellStart"/>
            <w:r w:rsidRPr="00D42F95">
              <w:rPr>
                <w:lang w:val="ru-RU"/>
              </w:rPr>
              <w:t>sample</w:t>
            </w:r>
            <w:proofErr w:type="spellEnd"/>
          </w:p>
        </w:tc>
        <w:tc>
          <w:tcPr>
            <w:tcW w:w="1299" w:type="dxa"/>
          </w:tcPr>
          <w:p w:rsidR="006A5899" w:rsidRPr="00D42F95" w:rsidRDefault="006A5899" w:rsidP="00862064">
            <w:pPr>
              <w:spacing w:line="276" w:lineRule="auto"/>
              <w:jc w:val="both"/>
              <w:rPr>
                <w:lang w:val="ru-RU"/>
              </w:rPr>
            </w:pPr>
          </w:p>
          <w:p w:rsidR="006A5899" w:rsidRPr="00D42F95" w:rsidRDefault="006A5899" w:rsidP="00862064">
            <w:pPr>
              <w:spacing w:line="276" w:lineRule="auto"/>
              <w:jc w:val="both"/>
              <w:rPr>
                <w:lang w:val="ru-RU"/>
              </w:rPr>
            </w:pPr>
          </w:p>
          <w:p w:rsidR="006A5899" w:rsidRPr="00D42F95" w:rsidRDefault="006A5899" w:rsidP="00862064">
            <w:pPr>
              <w:spacing w:line="276" w:lineRule="auto"/>
              <w:jc w:val="both"/>
              <w:rPr>
                <w:lang w:val="ru-RU"/>
              </w:rPr>
            </w:pPr>
            <w:proofErr w:type="spellStart"/>
            <w:r w:rsidRPr="00D42F95">
              <w:rPr>
                <w:lang w:val="ru-RU"/>
              </w:rPr>
              <w:t>PotLife</w:t>
            </w:r>
            <w:proofErr w:type="spellEnd"/>
          </w:p>
        </w:tc>
        <w:tc>
          <w:tcPr>
            <w:tcW w:w="1275" w:type="dxa"/>
          </w:tcPr>
          <w:p w:rsidR="006A5899" w:rsidRPr="00D42F95" w:rsidRDefault="006A5899" w:rsidP="00862064">
            <w:pPr>
              <w:spacing w:line="276" w:lineRule="auto"/>
              <w:jc w:val="both"/>
              <w:rPr>
                <w:lang w:val="ru-RU"/>
              </w:rPr>
            </w:pPr>
          </w:p>
          <w:p w:rsidR="006A5899" w:rsidRPr="00D42F95" w:rsidRDefault="006A5899" w:rsidP="00862064">
            <w:pPr>
              <w:spacing w:line="276" w:lineRule="auto"/>
              <w:jc w:val="both"/>
              <w:rPr>
                <w:lang w:val="ru-RU"/>
              </w:rPr>
            </w:pPr>
          </w:p>
          <w:p w:rsidR="006A5899" w:rsidRPr="00D42F95" w:rsidRDefault="006A5899" w:rsidP="00862064">
            <w:pPr>
              <w:spacing w:line="276" w:lineRule="auto"/>
              <w:jc w:val="both"/>
              <w:rPr>
                <w:lang w:val="ru-RU"/>
              </w:rPr>
            </w:pPr>
            <w:proofErr w:type="spellStart"/>
            <w:r w:rsidRPr="00D42F95">
              <w:rPr>
                <w:lang w:val="ru-RU"/>
              </w:rPr>
              <w:t>Appearance</w:t>
            </w:r>
            <w:proofErr w:type="spellEnd"/>
          </w:p>
        </w:tc>
        <w:tc>
          <w:tcPr>
            <w:tcW w:w="1134" w:type="dxa"/>
            <w:vAlign w:val="bottom"/>
          </w:tcPr>
          <w:p w:rsidR="006A5899" w:rsidRPr="00D42F95" w:rsidRDefault="006A5899" w:rsidP="00862064">
            <w:pPr>
              <w:spacing w:line="276" w:lineRule="auto"/>
              <w:jc w:val="both"/>
              <w:rPr>
                <w:lang w:val="ru-RU"/>
              </w:rPr>
            </w:pPr>
            <w:proofErr w:type="spellStart"/>
            <w:r w:rsidRPr="00D42F95">
              <w:rPr>
                <w:lang w:val="ru-RU"/>
              </w:rPr>
              <w:t>Tensilestrength</w:t>
            </w:r>
            <w:proofErr w:type="spellEnd"/>
            <w:r w:rsidR="00CD29EC">
              <w:rPr>
                <w:lang w:val="ru-RU"/>
              </w:rPr>
              <w:t xml:space="preserve"> </w:t>
            </w:r>
            <w:proofErr w:type="spellStart"/>
            <w:r w:rsidRPr="00D42F95">
              <w:rPr>
                <w:lang w:val="ru-RU"/>
              </w:rPr>
              <w:t>MPa</w:t>
            </w:r>
            <w:proofErr w:type="spellEnd"/>
          </w:p>
        </w:tc>
        <w:tc>
          <w:tcPr>
            <w:tcW w:w="1418" w:type="dxa"/>
            <w:vAlign w:val="bottom"/>
          </w:tcPr>
          <w:p w:rsidR="006A5899" w:rsidRPr="00D42F95" w:rsidRDefault="006A5899" w:rsidP="00862064">
            <w:pPr>
              <w:spacing w:line="276" w:lineRule="auto"/>
              <w:jc w:val="both"/>
              <w:rPr>
                <w:lang w:val="ru-RU"/>
              </w:rPr>
            </w:pPr>
            <w:proofErr w:type="spellStart"/>
            <w:r w:rsidRPr="00D42F95">
              <w:rPr>
                <w:lang w:val="ru-RU"/>
              </w:rPr>
              <w:t>Elongation</w:t>
            </w:r>
            <w:proofErr w:type="spellEnd"/>
            <w:r w:rsidRPr="00D42F95">
              <w:rPr>
                <w:lang w:val="ru-RU"/>
              </w:rPr>
              <w:t>, %</w:t>
            </w:r>
          </w:p>
        </w:tc>
        <w:tc>
          <w:tcPr>
            <w:tcW w:w="1559" w:type="dxa"/>
            <w:vAlign w:val="bottom"/>
          </w:tcPr>
          <w:p w:rsidR="006A5899" w:rsidRPr="00D42F95" w:rsidRDefault="006A5899" w:rsidP="00862064">
            <w:pPr>
              <w:spacing w:line="276" w:lineRule="auto"/>
              <w:jc w:val="both"/>
              <w:rPr>
                <w:lang w:val="ru-RU"/>
              </w:rPr>
            </w:pPr>
            <w:proofErr w:type="spellStart"/>
            <w:r w:rsidRPr="00D42F95">
              <w:rPr>
                <w:lang w:val="ru-RU"/>
              </w:rPr>
              <w:t>Pencil</w:t>
            </w:r>
            <w:proofErr w:type="spellEnd"/>
            <w:r w:rsidR="00CD29EC">
              <w:rPr>
                <w:lang w:val="ru-RU"/>
              </w:rPr>
              <w:t xml:space="preserve"> </w:t>
            </w:r>
            <w:proofErr w:type="spellStart"/>
            <w:r w:rsidRPr="00D42F95">
              <w:rPr>
                <w:lang w:val="ru-RU"/>
              </w:rPr>
              <w:t>Hardness</w:t>
            </w:r>
            <w:proofErr w:type="spellEnd"/>
          </w:p>
        </w:tc>
        <w:tc>
          <w:tcPr>
            <w:tcW w:w="1559" w:type="dxa"/>
            <w:vAlign w:val="bottom"/>
          </w:tcPr>
          <w:p w:rsidR="006A5899" w:rsidRPr="00D42F95" w:rsidRDefault="006A5899" w:rsidP="00862064">
            <w:pPr>
              <w:spacing w:line="276" w:lineRule="auto"/>
              <w:jc w:val="both"/>
            </w:pPr>
            <w:proofErr w:type="spellStart"/>
            <w:r w:rsidRPr="00D42F95">
              <w:rPr>
                <w:lang w:val="ru-RU"/>
              </w:rPr>
              <w:t>Wearresistance</w:t>
            </w:r>
            <w:proofErr w:type="spellEnd"/>
          </w:p>
        </w:tc>
      </w:tr>
      <w:tr w:rsidR="006A5899" w:rsidRPr="00804851" w:rsidTr="00862064">
        <w:tc>
          <w:tcPr>
            <w:tcW w:w="936" w:type="dxa"/>
            <w:vAlign w:val="bottom"/>
          </w:tcPr>
          <w:p w:rsidR="006A5899" w:rsidRPr="00804851" w:rsidRDefault="006A5899" w:rsidP="00862064">
            <w:pPr>
              <w:spacing w:line="276" w:lineRule="auto"/>
              <w:jc w:val="both"/>
              <w:rPr>
                <w:sz w:val="22"/>
                <w:szCs w:val="22"/>
              </w:rPr>
            </w:pPr>
            <w:r w:rsidRPr="00804851">
              <w:rPr>
                <w:sz w:val="22"/>
                <w:szCs w:val="22"/>
              </w:rPr>
              <w:t>7583</w:t>
            </w:r>
          </w:p>
        </w:tc>
        <w:tc>
          <w:tcPr>
            <w:tcW w:w="1299" w:type="dxa"/>
            <w:vAlign w:val="bottom"/>
          </w:tcPr>
          <w:p w:rsidR="006A5899" w:rsidRPr="00804851" w:rsidRDefault="006A5899" w:rsidP="00862064">
            <w:pPr>
              <w:spacing w:line="276" w:lineRule="auto"/>
              <w:jc w:val="both"/>
              <w:rPr>
                <w:sz w:val="22"/>
                <w:szCs w:val="22"/>
              </w:rPr>
            </w:pPr>
            <w:r w:rsidRPr="00804851">
              <w:rPr>
                <w:sz w:val="22"/>
                <w:szCs w:val="22"/>
              </w:rPr>
              <w:t>1h</w:t>
            </w:r>
          </w:p>
        </w:tc>
        <w:tc>
          <w:tcPr>
            <w:tcW w:w="1275" w:type="dxa"/>
            <w:vAlign w:val="bottom"/>
          </w:tcPr>
          <w:p w:rsidR="006A5899" w:rsidRPr="00804851" w:rsidRDefault="006A5899" w:rsidP="00862064">
            <w:pPr>
              <w:spacing w:line="276" w:lineRule="auto"/>
              <w:jc w:val="both"/>
              <w:rPr>
                <w:sz w:val="22"/>
                <w:szCs w:val="22"/>
              </w:rPr>
            </w:pPr>
            <w:r w:rsidRPr="00804851">
              <w:rPr>
                <w:sz w:val="22"/>
                <w:szCs w:val="22"/>
              </w:rPr>
              <w:t>matt</w:t>
            </w:r>
          </w:p>
        </w:tc>
        <w:tc>
          <w:tcPr>
            <w:tcW w:w="1134" w:type="dxa"/>
            <w:vAlign w:val="bottom"/>
          </w:tcPr>
          <w:p w:rsidR="006A5899" w:rsidRPr="00804851" w:rsidRDefault="006A5899" w:rsidP="00862064">
            <w:pPr>
              <w:spacing w:line="276" w:lineRule="auto"/>
              <w:jc w:val="both"/>
              <w:rPr>
                <w:sz w:val="22"/>
                <w:szCs w:val="22"/>
              </w:rPr>
            </w:pPr>
            <w:r>
              <w:rPr>
                <w:sz w:val="22"/>
                <w:szCs w:val="22"/>
              </w:rPr>
              <w:t>12</w:t>
            </w:r>
            <w:r>
              <w:rPr>
                <w:sz w:val="22"/>
                <w:szCs w:val="22"/>
                <w:lang w:val="ru-RU"/>
              </w:rPr>
              <w:t>,</w:t>
            </w:r>
            <w:r w:rsidRPr="00804851">
              <w:rPr>
                <w:sz w:val="22"/>
                <w:szCs w:val="22"/>
              </w:rPr>
              <w:t>5</w:t>
            </w:r>
          </w:p>
        </w:tc>
        <w:tc>
          <w:tcPr>
            <w:tcW w:w="1418" w:type="dxa"/>
            <w:vAlign w:val="bottom"/>
          </w:tcPr>
          <w:p w:rsidR="006A5899" w:rsidRPr="00804851" w:rsidRDefault="006A5899" w:rsidP="00862064">
            <w:pPr>
              <w:spacing w:line="276" w:lineRule="auto"/>
              <w:jc w:val="both"/>
              <w:rPr>
                <w:sz w:val="22"/>
                <w:szCs w:val="22"/>
              </w:rPr>
            </w:pPr>
            <w:r w:rsidRPr="00804851">
              <w:rPr>
                <w:sz w:val="22"/>
                <w:szCs w:val="22"/>
              </w:rPr>
              <w:t>4,6</w:t>
            </w:r>
          </w:p>
        </w:tc>
        <w:tc>
          <w:tcPr>
            <w:tcW w:w="1559" w:type="dxa"/>
            <w:vAlign w:val="bottom"/>
          </w:tcPr>
          <w:p w:rsidR="006A5899" w:rsidRPr="00804851" w:rsidRDefault="006A5899" w:rsidP="00862064">
            <w:pPr>
              <w:spacing w:line="276" w:lineRule="auto"/>
              <w:jc w:val="both"/>
              <w:rPr>
                <w:sz w:val="22"/>
                <w:szCs w:val="22"/>
              </w:rPr>
            </w:pPr>
            <w:r w:rsidRPr="00804851">
              <w:rPr>
                <w:sz w:val="22"/>
                <w:szCs w:val="22"/>
              </w:rPr>
              <w:t>2H</w:t>
            </w:r>
          </w:p>
        </w:tc>
        <w:tc>
          <w:tcPr>
            <w:tcW w:w="1559" w:type="dxa"/>
            <w:vAlign w:val="bottom"/>
          </w:tcPr>
          <w:p w:rsidR="006A5899" w:rsidRPr="00804851" w:rsidRDefault="006A5899" w:rsidP="00862064">
            <w:pPr>
              <w:spacing w:line="276" w:lineRule="auto"/>
              <w:jc w:val="both"/>
              <w:rPr>
                <w:sz w:val="22"/>
                <w:szCs w:val="22"/>
              </w:rPr>
            </w:pPr>
            <w:r w:rsidRPr="00804851">
              <w:rPr>
                <w:sz w:val="22"/>
                <w:szCs w:val="22"/>
              </w:rPr>
              <w:t>52</w:t>
            </w:r>
          </w:p>
        </w:tc>
      </w:tr>
      <w:tr w:rsidR="006A5899" w:rsidRPr="00804851" w:rsidTr="00862064">
        <w:tc>
          <w:tcPr>
            <w:tcW w:w="936" w:type="dxa"/>
            <w:vAlign w:val="bottom"/>
          </w:tcPr>
          <w:p w:rsidR="006A5899" w:rsidRPr="00804851" w:rsidRDefault="006A5899" w:rsidP="00862064">
            <w:pPr>
              <w:spacing w:line="276" w:lineRule="auto"/>
              <w:jc w:val="both"/>
              <w:rPr>
                <w:sz w:val="22"/>
                <w:szCs w:val="22"/>
              </w:rPr>
            </w:pPr>
            <w:r w:rsidRPr="00804851">
              <w:rPr>
                <w:sz w:val="22"/>
                <w:szCs w:val="22"/>
              </w:rPr>
              <w:t>7584</w:t>
            </w:r>
          </w:p>
        </w:tc>
        <w:tc>
          <w:tcPr>
            <w:tcW w:w="1299" w:type="dxa"/>
            <w:vAlign w:val="bottom"/>
          </w:tcPr>
          <w:p w:rsidR="006A5899" w:rsidRPr="00804851" w:rsidRDefault="006A5899" w:rsidP="00862064">
            <w:pPr>
              <w:spacing w:line="276" w:lineRule="auto"/>
              <w:jc w:val="both"/>
              <w:rPr>
                <w:sz w:val="22"/>
                <w:szCs w:val="22"/>
              </w:rPr>
            </w:pPr>
            <w:r>
              <w:rPr>
                <w:sz w:val="22"/>
                <w:szCs w:val="22"/>
              </w:rPr>
              <w:t>1</w:t>
            </w:r>
            <w:r>
              <w:rPr>
                <w:sz w:val="22"/>
                <w:szCs w:val="22"/>
                <w:lang w:val="ru-RU"/>
              </w:rPr>
              <w:t>,</w:t>
            </w:r>
            <w:r w:rsidRPr="00804851">
              <w:rPr>
                <w:sz w:val="22"/>
                <w:szCs w:val="22"/>
              </w:rPr>
              <w:t>5h</w:t>
            </w:r>
          </w:p>
        </w:tc>
        <w:tc>
          <w:tcPr>
            <w:tcW w:w="1275" w:type="dxa"/>
            <w:vAlign w:val="bottom"/>
          </w:tcPr>
          <w:p w:rsidR="006A5899" w:rsidRPr="00804851" w:rsidRDefault="006A5899" w:rsidP="00862064">
            <w:pPr>
              <w:spacing w:line="276" w:lineRule="auto"/>
              <w:jc w:val="both"/>
              <w:rPr>
                <w:sz w:val="22"/>
                <w:szCs w:val="22"/>
              </w:rPr>
            </w:pPr>
            <w:r w:rsidRPr="00804851">
              <w:rPr>
                <w:sz w:val="22"/>
                <w:szCs w:val="22"/>
              </w:rPr>
              <w:t>glossy</w:t>
            </w:r>
          </w:p>
        </w:tc>
        <w:tc>
          <w:tcPr>
            <w:tcW w:w="1134" w:type="dxa"/>
            <w:vAlign w:val="bottom"/>
          </w:tcPr>
          <w:p w:rsidR="006A5899" w:rsidRPr="00804851" w:rsidRDefault="006A5899" w:rsidP="00862064">
            <w:pPr>
              <w:spacing w:line="276" w:lineRule="auto"/>
              <w:jc w:val="both"/>
              <w:rPr>
                <w:sz w:val="22"/>
                <w:szCs w:val="22"/>
              </w:rPr>
            </w:pPr>
            <w:r w:rsidRPr="00804851">
              <w:rPr>
                <w:sz w:val="22"/>
                <w:szCs w:val="22"/>
              </w:rPr>
              <w:t>22</w:t>
            </w:r>
          </w:p>
        </w:tc>
        <w:tc>
          <w:tcPr>
            <w:tcW w:w="1418" w:type="dxa"/>
            <w:vAlign w:val="bottom"/>
          </w:tcPr>
          <w:p w:rsidR="006A5899" w:rsidRPr="00804851" w:rsidRDefault="006A5899" w:rsidP="00862064">
            <w:pPr>
              <w:spacing w:line="276" w:lineRule="auto"/>
              <w:jc w:val="both"/>
              <w:rPr>
                <w:sz w:val="22"/>
                <w:szCs w:val="22"/>
              </w:rPr>
            </w:pPr>
            <w:r w:rsidRPr="00804851">
              <w:rPr>
                <w:sz w:val="22"/>
                <w:szCs w:val="22"/>
              </w:rPr>
              <w:t>8</w:t>
            </w:r>
          </w:p>
        </w:tc>
        <w:tc>
          <w:tcPr>
            <w:tcW w:w="1559" w:type="dxa"/>
            <w:vAlign w:val="bottom"/>
          </w:tcPr>
          <w:p w:rsidR="006A5899" w:rsidRPr="00804851" w:rsidRDefault="006A5899" w:rsidP="00862064">
            <w:pPr>
              <w:spacing w:line="276" w:lineRule="auto"/>
              <w:jc w:val="both"/>
              <w:rPr>
                <w:sz w:val="22"/>
                <w:szCs w:val="22"/>
              </w:rPr>
            </w:pPr>
            <w:r w:rsidRPr="00804851">
              <w:rPr>
                <w:sz w:val="22"/>
                <w:szCs w:val="22"/>
              </w:rPr>
              <w:t>2H</w:t>
            </w:r>
          </w:p>
        </w:tc>
        <w:tc>
          <w:tcPr>
            <w:tcW w:w="1559" w:type="dxa"/>
            <w:vAlign w:val="bottom"/>
          </w:tcPr>
          <w:p w:rsidR="006A5899" w:rsidRPr="00804851" w:rsidRDefault="006A5899" w:rsidP="00862064">
            <w:pPr>
              <w:spacing w:line="276" w:lineRule="auto"/>
              <w:jc w:val="both"/>
              <w:rPr>
                <w:sz w:val="22"/>
                <w:szCs w:val="22"/>
              </w:rPr>
            </w:pPr>
            <w:r w:rsidRPr="00804851">
              <w:rPr>
                <w:sz w:val="22"/>
                <w:szCs w:val="22"/>
              </w:rPr>
              <w:t>108</w:t>
            </w:r>
          </w:p>
        </w:tc>
      </w:tr>
      <w:tr w:rsidR="006A5899" w:rsidRPr="00804851" w:rsidTr="00862064">
        <w:tc>
          <w:tcPr>
            <w:tcW w:w="936" w:type="dxa"/>
            <w:vAlign w:val="bottom"/>
          </w:tcPr>
          <w:p w:rsidR="006A5899" w:rsidRPr="00804851" w:rsidRDefault="006A5899" w:rsidP="00862064">
            <w:pPr>
              <w:spacing w:line="276" w:lineRule="auto"/>
              <w:jc w:val="both"/>
              <w:rPr>
                <w:sz w:val="22"/>
                <w:szCs w:val="22"/>
              </w:rPr>
            </w:pPr>
            <w:r w:rsidRPr="00804851">
              <w:rPr>
                <w:sz w:val="22"/>
                <w:szCs w:val="22"/>
              </w:rPr>
              <w:t>7585</w:t>
            </w:r>
          </w:p>
        </w:tc>
        <w:tc>
          <w:tcPr>
            <w:tcW w:w="1299" w:type="dxa"/>
            <w:vAlign w:val="bottom"/>
          </w:tcPr>
          <w:p w:rsidR="006A5899" w:rsidRPr="00804851" w:rsidRDefault="006A5899" w:rsidP="00862064">
            <w:pPr>
              <w:spacing w:line="276" w:lineRule="auto"/>
              <w:jc w:val="both"/>
              <w:rPr>
                <w:sz w:val="22"/>
                <w:szCs w:val="22"/>
              </w:rPr>
            </w:pPr>
            <w:r>
              <w:rPr>
                <w:sz w:val="22"/>
                <w:szCs w:val="22"/>
              </w:rPr>
              <w:t>1</w:t>
            </w:r>
            <w:r>
              <w:rPr>
                <w:sz w:val="22"/>
                <w:szCs w:val="22"/>
                <w:lang w:val="ru-RU"/>
              </w:rPr>
              <w:t>,</w:t>
            </w:r>
            <w:r w:rsidRPr="00804851">
              <w:rPr>
                <w:sz w:val="22"/>
                <w:szCs w:val="22"/>
              </w:rPr>
              <w:t>5h</w:t>
            </w:r>
          </w:p>
        </w:tc>
        <w:tc>
          <w:tcPr>
            <w:tcW w:w="1275" w:type="dxa"/>
            <w:vAlign w:val="bottom"/>
          </w:tcPr>
          <w:p w:rsidR="006A5899" w:rsidRPr="00804851" w:rsidRDefault="006A5899" w:rsidP="00862064">
            <w:pPr>
              <w:spacing w:line="276" w:lineRule="auto"/>
              <w:jc w:val="both"/>
              <w:rPr>
                <w:sz w:val="22"/>
                <w:szCs w:val="22"/>
              </w:rPr>
            </w:pPr>
            <w:r w:rsidRPr="00804851">
              <w:rPr>
                <w:sz w:val="22"/>
                <w:szCs w:val="22"/>
              </w:rPr>
              <w:t>semi-gloss</w:t>
            </w:r>
          </w:p>
        </w:tc>
        <w:tc>
          <w:tcPr>
            <w:tcW w:w="1134" w:type="dxa"/>
            <w:vAlign w:val="bottom"/>
          </w:tcPr>
          <w:p w:rsidR="006A5899" w:rsidRPr="00804851" w:rsidRDefault="006A5899" w:rsidP="00862064">
            <w:pPr>
              <w:spacing w:line="276" w:lineRule="auto"/>
              <w:jc w:val="both"/>
              <w:rPr>
                <w:sz w:val="22"/>
                <w:szCs w:val="22"/>
              </w:rPr>
            </w:pPr>
            <w:r w:rsidRPr="00804851">
              <w:rPr>
                <w:sz w:val="22"/>
                <w:szCs w:val="22"/>
              </w:rPr>
              <w:t>20</w:t>
            </w:r>
          </w:p>
        </w:tc>
        <w:tc>
          <w:tcPr>
            <w:tcW w:w="1418" w:type="dxa"/>
            <w:vAlign w:val="bottom"/>
          </w:tcPr>
          <w:p w:rsidR="006A5899" w:rsidRPr="00804851" w:rsidRDefault="006A5899" w:rsidP="00862064">
            <w:pPr>
              <w:spacing w:line="276" w:lineRule="auto"/>
              <w:jc w:val="both"/>
              <w:rPr>
                <w:sz w:val="22"/>
                <w:szCs w:val="22"/>
              </w:rPr>
            </w:pPr>
            <w:r w:rsidRPr="00804851">
              <w:rPr>
                <w:sz w:val="22"/>
                <w:szCs w:val="22"/>
              </w:rPr>
              <w:t>18</w:t>
            </w:r>
          </w:p>
        </w:tc>
        <w:tc>
          <w:tcPr>
            <w:tcW w:w="1559" w:type="dxa"/>
            <w:vAlign w:val="bottom"/>
          </w:tcPr>
          <w:p w:rsidR="006A5899" w:rsidRPr="00804851" w:rsidRDefault="006A5899" w:rsidP="00862064">
            <w:pPr>
              <w:spacing w:line="276" w:lineRule="auto"/>
              <w:jc w:val="both"/>
              <w:rPr>
                <w:sz w:val="22"/>
                <w:szCs w:val="22"/>
              </w:rPr>
            </w:pPr>
            <w:r w:rsidRPr="00804851">
              <w:rPr>
                <w:sz w:val="22"/>
                <w:szCs w:val="22"/>
              </w:rPr>
              <w:t>2H</w:t>
            </w:r>
          </w:p>
        </w:tc>
        <w:tc>
          <w:tcPr>
            <w:tcW w:w="1559" w:type="dxa"/>
            <w:vAlign w:val="bottom"/>
          </w:tcPr>
          <w:p w:rsidR="006A5899" w:rsidRPr="00804851" w:rsidRDefault="006A5899" w:rsidP="00862064">
            <w:pPr>
              <w:spacing w:line="276" w:lineRule="auto"/>
              <w:jc w:val="both"/>
              <w:rPr>
                <w:sz w:val="22"/>
                <w:szCs w:val="22"/>
              </w:rPr>
            </w:pPr>
            <w:r w:rsidRPr="00804851">
              <w:rPr>
                <w:sz w:val="22"/>
                <w:szCs w:val="22"/>
              </w:rPr>
              <w:t>88</w:t>
            </w:r>
          </w:p>
        </w:tc>
      </w:tr>
      <w:tr w:rsidR="006A5899" w:rsidRPr="00804851" w:rsidTr="00862064">
        <w:tc>
          <w:tcPr>
            <w:tcW w:w="936" w:type="dxa"/>
            <w:vAlign w:val="bottom"/>
          </w:tcPr>
          <w:p w:rsidR="006A5899" w:rsidRPr="00804851" w:rsidRDefault="006A5899" w:rsidP="00862064">
            <w:pPr>
              <w:spacing w:line="276" w:lineRule="auto"/>
              <w:jc w:val="both"/>
              <w:rPr>
                <w:sz w:val="22"/>
                <w:szCs w:val="22"/>
              </w:rPr>
            </w:pPr>
            <w:r w:rsidRPr="00804851">
              <w:rPr>
                <w:sz w:val="22"/>
                <w:szCs w:val="22"/>
              </w:rPr>
              <w:t>7586</w:t>
            </w:r>
          </w:p>
        </w:tc>
        <w:tc>
          <w:tcPr>
            <w:tcW w:w="1299" w:type="dxa"/>
            <w:vAlign w:val="bottom"/>
          </w:tcPr>
          <w:p w:rsidR="006A5899" w:rsidRPr="00804851" w:rsidRDefault="006A5899" w:rsidP="00862064">
            <w:pPr>
              <w:spacing w:line="276" w:lineRule="auto"/>
              <w:jc w:val="both"/>
              <w:rPr>
                <w:sz w:val="22"/>
                <w:szCs w:val="22"/>
              </w:rPr>
            </w:pPr>
            <w:r w:rsidRPr="00804851">
              <w:rPr>
                <w:sz w:val="22"/>
                <w:szCs w:val="22"/>
              </w:rPr>
              <w:t>40 min</w:t>
            </w:r>
          </w:p>
        </w:tc>
        <w:tc>
          <w:tcPr>
            <w:tcW w:w="1275" w:type="dxa"/>
            <w:vAlign w:val="bottom"/>
          </w:tcPr>
          <w:p w:rsidR="006A5899" w:rsidRPr="00804851" w:rsidRDefault="006A5899" w:rsidP="00862064">
            <w:pPr>
              <w:spacing w:line="276" w:lineRule="auto"/>
              <w:jc w:val="both"/>
              <w:rPr>
                <w:sz w:val="22"/>
                <w:szCs w:val="22"/>
              </w:rPr>
            </w:pPr>
            <w:r w:rsidRPr="00804851">
              <w:rPr>
                <w:sz w:val="22"/>
                <w:szCs w:val="22"/>
              </w:rPr>
              <w:t>matt</w:t>
            </w:r>
          </w:p>
        </w:tc>
        <w:tc>
          <w:tcPr>
            <w:tcW w:w="1134" w:type="dxa"/>
            <w:vAlign w:val="bottom"/>
          </w:tcPr>
          <w:p w:rsidR="006A5899" w:rsidRPr="00804851" w:rsidRDefault="006A5899" w:rsidP="00862064">
            <w:pPr>
              <w:spacing w:line="276" w:lineRule="auto"/>
              <w:jc w:val="both"/>
              <w:rPr>
                <w:sz w:val="22"/>
                <w:szCs w:val="22"/>
              </w:rPr>
            </w:pPr>
            <w:r w:rsidRPr="00804851">
              <w:rPr>
                <w:sz w:val="22"/>
                <w:szCs w:val="22"/>
              </w:rPr>
              <w:t>23</w:t>
            </w:r>
          </w:p>
        </w:tc>
        <w:tc>
          <w:tcPr>
            <w:tcW w:w="1418" w:type="dxa"/>
            <w:vAlign w:val="bottom"/>
          </w:tcPr>
          <w:p w:rsidR="006A5899" w:rsidRPr="00804851" w:rsidRDefault="006A5899" w:rsidP="00862064">
            <w:pPr>
              <w:spacing w:line="276" w:lineRule="auto"/>
              <w:jc w:val="both"/>
              <w:rPr>
                <w:sz w:val="22"/>
                <w:szCs w:val="22"/>
              </w:rPr>
            </w:pPr>
            <w:r w:rsidRPr="00804851">
              <w:rPr>
                <w:sz w:val="22"/>
                <w:szCs w:val="22"/>
              </w:rPr>
              <w:t>12,5</w:t>
            </w:r>
          </w:p>
        </w:tc>
        <w:tc>
          <w:tcPr>
            <w:tcW w:w="1559" w:type="dxa"/>
            <w:vAlign w:val="bottom"/>
          </w:tcPr>
          <w:p w:rsidR="006A5899" w:rsidRPr="00804851" w:rsidRDefault="006A5899" w:rsidP="00862064">
            <w:pPr>
              <w:spacing w:line="276" w:lineRule="auto"/>
              <w:jc w:val="both"/>
              <w:rPr>
                <w:sz w:val="22"/>
                <w:szCs w:val="22"/>
              </w:rPr>
            </w:pPr>
            <w:r w:rsidRPr="00804851">
              <w:rPr>
                <w:sz w:val="22"/>
                <w:szCs w:val="22"/>
              </w:rPr>
              <w:t>2H</w:t>
            </w:r>
          </w:p>
        </w:tc>
        <w:tc>
          <w:tcPr>
            <w:tcW w:w="1559" w:type="dxa"/>
            <w:vAlign w:val="bottom"/>
          </w:tcPr>
          <w:p w:rsidR="006A5899" w:rsidRPr="00804851" w:rsidRDefault="006A5899" w:rsidP="00862064">
            <w:pPr>
              <w:spacing w:line="276" w:lineRule="auto"/>
              <w:jc w:val="both"/>
              <w:rPr>
                <w:sz w:val="22"/>
                <w:szCs w:val="22"/>
              </w:rPr>
            </w:pPr>
            <w:r w:rsidRPr="00804851">
              <w:rPr>
                <w:sz w:val="22"/>
                <w:szCs w:val="22"/>
              </w:rPr>
              <w:t>78</w:t>
            </w:r>
          </w:p>
        </w:tc>
      </w:tr>
      <w:tr w:rsidR="006A5899" w:rsidRPr="00804851" w:rsidTr="00862064">
        <w:tc>
          <w:tcPr>
            <w:tcW w:w="936" w:type="dxa"/>
            <w:vAlign w:val="bottom"/>
          </w:tcPr>
          <w:p w:rsidR="006A5899" w:rsidRPr="00804851" w:rsidRDefault="006A5899" w:rsidP="00862064">
            <w:pPr>
              <w:spacing w:line="276" w:lineRule="auto"/>
              <w:jc w:val="both"/>
              <w:rPr>
                <w:sz w:val="22"/>
                <w:szCs w:val="22"/>
              </w:rPr>
            </w:pPr>
            <w:r w:rsidRPr="00804851">
              <w:rPr>
                <w:sz w:val="22"/>
                <w:szCs w:val="22"/>
              </w:rPr>
              <w:t>7587</w:t>
            </w:r>
          </w:p>
        </w:tc>
        <w:tc>
          <w:tcPr>
            <w:tcW w:w="1299" w:type="dxa"/>
            <w:vAlign w:val="bottom"/>
          </w:tcPr>
          <w:p w:rsidR="006A5899" w:rsidRPr="00804851" w:rsidRDefault="006A5899" w:rsidP="00862064">
            <w:pPr>
              <w:spacing w:line="276" w:lineRule="auto"/>
              <w:jc w:val="both"/>
              <w:rPr>
                <w:sz w:val="22"/>
                <w:szCs w:val="22"/>
              </w:rPr>
            </w:pPr>
            <w:r w:rsidRPr="00804851">
              <w:rPr>
                <w:sz w:val="22"/>
                <w:szCs w:val="22"/>
              </w:rPr>
              <w:t>40 min</w:t>
            </w:r>
          </w:p>
        </w:tc>
        <w:tc>
          <w:tcPr>
            <w:tcW w:w="1275" w:type="dxa"/>
            <w:vAlign w:val="bottom"/>
          </w:tcPr>
          <w:p w:rsidR="006A5899" w:rsidRPr="00804851" w:rsidRDefault="006A5899" w:rsidP="00862064">
            <w:pPr>
              <w:spacing w:line="276" w:lineRule="auto"/>
              <w:jc w:val="both"/>
              <w:rPr>
                <w:sz w:val="22"/>
                <w:szCs w:val="22"/>
              </w:rPr>
            </w:pPr>
            <w:r w:rsidRPr="00804851">
              <w:rPr>
                <w:sz w:val="22"/>
                <w:szCs w:val="22"/>
              </w:rPr>
              <w:t>semi-gloss</w:t>
            </w:r>
          </w:p>
        </w:tc>
        <w:tc>
          <w:tcPr>
            <w:tcW w:w="1134" w:type="dxa"/>
            <w:vAlign w:val="bottom"/>
          </w:tcPr>
          <w:p w:rsidR="006A5899" w:rsidRPr="00804851" w:rsidRDefault="006A5899" w:rsidP="00862064">
            <w:pPr>
              <w:spacing w:line="276" w:lineRule="auto"/>
              <w:jc w:val="both"/>
              <w:rPr>
                <w:sz w:val="22"/>
                <w:szCs w:val="22"/>
              </w:rPr>
            </w:pPr>
            <w:r w:rsidRPr="00804851">
              <w:rPr>
                <w:sz w:val="22"/>
                <w:szCs w:val="22"/>
              </w:rPr>
              <w:t>17</w:t>
            </w:r>
          </w:p>
        </w:tc>
        <w:tc>
          <w:tcPr>
            <w:tcW w:w="1418" w:type="dxa"/>
            <w:vAlign w:val="bottom"/>
          </w:tcPr>
          <w:p w:rsidR="006A5899" w:rsidRPr="00804851" w:rsidRDefault="006A5899" w:rsidP="00862064">
            <w:pPr>
              <w:spacing w:line="276" w:lineRule="auto"/>
              <w:jc w:val="both"/>
              <w:rPr>
                <w:sz w:val="22"/>
                <w:szCs w:val="22"/>
              </w:rPr>
            </w:pPr>
            <w:r w:rsidRPr="00804851">
              <w:rPr>
                <w:sz w:val="22"/>
                <w:szCs w:val="22"/>
              </w:rPr>
              <w:t>16,7</w:t>
            </w:r>
          </w:p>
        </w:tc>
        <w:tc>
          <w:tcPr>
            <w:tcW w:w="1559" w:type="dxa"/>
            <w:vAlign w:val="bottom"/>
          </w:tcPr>
          <w:p w:rsidR="006A5899" w:rsidRPr="00804851" w:rsidRDefault="006A5899" w:rsidP="00862064">
            <w:pPr>
              <w:spacing w:line="276" w:lineRule="auto"/>
              <w:jc w:val="both"/>
              <w:rPr>
                <w:sz w:val="22"/>
                <w:szCs w:val="22"/>
              </w:rPr>
            </w:pPr>
            <w:r w:rsidRPr="00804851">
              <w:rPr>
                <w:sz w:val="22"/>
                <w:szCs w:val="22"/>
              </w:rPr>
              <w:t>2H</w:t>
            </w:r>
          </w:p>
        </w:tc>
        <w:tc>
          <w:tcPr>
            <w:tcW w:w="1559" w:type="dxa"/>
            <w:vAlign w:val="bottom"/>
          </w:tcPr>
          <w:p w:rsidR="006A5899" w:rsidRPr="00804851" w:rsidRDefault="006A5899" w:rsidP="00862064">
            <w:pPr>
              <w:spacing w:line="276" w:lineRule="auto"/>
              <w:jc w:val="both"/>
              <w:rPr>
                <w:sz w:val="22"/>
                <w:szCs w:val="22"/>
              </w:rPr>
            </w:pPr>
            <w:r w:rsidRPr="00804851">
              <w:rPr>
                <w:sz w:val="22"/>
                <w:szCs w:val="22"/>
              </w:rPr>
              <w:t>84</w:t>
            </w:r>
          </w:p>
        </w:tc>
      </w:tr>
    </w:tbl>
    <w:p w:rsidR="006A5899" w:rsidRDefault="006A5899" w:rsidP="006A5899">
      <w:pPr>
        <w:spacing w:after="0" w:line="276" w:lineRule="auto"/>
        <w:ind w:firstLine="720"/>
        <w:jc w:val="both"/>
        <w:rPr>
          <w:sz w:val="22"/>
          <w:szCs w:val="22"/>
          <w:lang w:val="ru-RU"/>
        </w:rPr>
      </w:pPr>
    </w:p>
    <w:p w:rsidR="006A5899" w:rsidRDefault="006A5899" w:rsidP="00C7318A">
      <w:pPr>
        <w:spacing w:after="0" w:line="276" w:lineRule="auto"/>
        <w:jc w:val="both"/>
        <w:rPr>
          <w:sz w:val="22"/>
          <w:szCs w:val="22"/>
        </w:rPr>
      </w:pPr>
    </w:p>
    <w:p w:rsidR="00E1428D" w:rsidRDefault="00992D43" w:rsidP="006A5899">
      <w:pPr>
        <w:autoSpaceDE/>
        <w:autoSpaceDN/>
        <w:spacing w:line="360" w:lineRule="auto"/>
        <w:rPr>
          <w:sz w:val="22"/>
          <w:szCs w:val="22"/>
          <w:lang w:val="ru-RU"/>
        </w:rPr>
      </w:pPr>
      <w:r>
        <w:rPr>
          <w:sz w:val="22"/>
          <w:szCs w:val="22"/>
        </w:rPr>
        <w:br w:type="page"/>
      </w:r>
    </w:p>
    <w:p w:rsidR="00C7318A" w:rsidRPr="006A5899" w:rsidRDefault="00C7318A" w:rsidP="006A5899">
      <w:pPr>
        <w:spacing w:after="0" w:line="360" w:lineRule="auto"/>
        <w:ind w:firstLine="720"/>
        <w:jc w:val="right"/>
        <w:rPr>
          <w:sz w:val="28"/>
          <w:szCs w:val="28"/>
        </w:rPr>
      </w:pPr>
      <w:r w:rsidRPr="006A5899">
        <w:rPr>
          <w:sz w:val="28"/>
          <w:szCs w:val="28"/>
        </w:rPr>
        <w:lastRenderedPageBreak/>
        <w:t>Fig.1</w:t>
      </w:r>
    </w:p>
    <w:p w:rsidR="00804776" w:rsidRPr="00C7318A" w:rsidRDefault="00C7318A" w:rsidP="00C7318A">
      <w:pPr>
        <w:pStyle w:val="a3"/>
        <w:spacing w:after="0" w:line="276" w:lineRule="auto"/>
        <w:jc w:val="both"/>
        <w:rPr>
          <w:sz w:val="22"/>
          <w:szCs w:val="22"/>
          <w:lang w:val="ru-RU"/>
        </w:rPr>
      </w:pPr>
      <w:r w:rsidRPr="00C7318A">
        <w:rPr>
          <w:noProof/>
          <w:sz w:val="22"/>
          <w:szCs w:val="22"/>
          <w:lang w:val="ru-RU" w:eastAsia="ru-RU" w:bidi="ar-SA"/>
        </w:rPr>
        <w:drawing>
          <wp:inline distT="0" distB="0" distL="0" distR="0">
            <wp:extent cx="6194121" cy="5589767"/>
            <wp:effectExtent l="0" t="19050" r="92379" b="49033"/>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2B83" w:rsidRPr="00804851" w:rsidRDefault="00B92B83" w:rsidP="00C7318A">
      <w:pPr>
        <w:pStyle w:val="a3"/>
        <w:spacing w:after="0" w:line="276" w:lineRule="auto"/>
        <w:ind w:firstLine="720"/>
        <w:jc w:val="both"/>
        <w:rPr>
          <w:sz w:val="22"/>
          <w:szCs w:val="22"/>
        </w:rPr>
      </w:pPr>
    </w:p>
    <w:p w:rsidR="00C7318A" w:rsidRDefault="00C7318A" w:rsidP="00C7318A">
      <w:pPr>
        <w:spacing w:after="0" w:line="276" w:lineRule="auto"/>
        <w:ind w:firstLine="720"/>
        <w:jc w:val="center"/>
        <w:rPr>
          <w:b/>
          <w:bCs/>
          <w:sz w:val="22"/>
          <w:szCs w:val="22"/>
        </w:rPr>
      </w:pPr>
    </w:p>
    <w:p w:rsidR="00C564E8" w:rsidRPr="004D5DA1" w:rsidRDefault="00D42F95" w:rsidP="004D5DA1">
      <w:pPr>
        <w:autoSpaceDE/>
        <w:autoSpaceDN/>
        <w:jc w:val="center"/>
        <w:rPr>
          <w:b/>
          <w:bCs/>
          <w:sz w:val="22"/>
          <w:szCs w:val="22"/>
        </w:rPr>
      </w:pPr>
      <w:r w:rsidRPr="006A5899">
        <w:rPr>
          <w:b/>
          <w:bCs/>
          <w:sz w:val="28"/>
          <w:szCs w:val="28"/>
        </w:rPr>
        <w:t>Conclusions</w:t>
      </w:r>
    </w:p>
    <w:p w:rsidR="000D7E2C" w:rsidRPr="006A5899" w:rsidRDefault="00C564E8" w:rsidP="006A5899">
      <w:pPr>
        <w:spacing w:after="0" w:line="360" w:lineRule="auto"/>
        <w:ind w:firstLine="720"/>
        <w:jc w:val="both"/>
        <w:rPr>
          <w:sz w:val="28"/>
          <w:szCs w:val="28"/>
        </w:rPr>
      </w:pPr>
      <w:r w:rsidRPr="006A5899">
        <w:rPr>
          <w:sz w:val="28"/>
          <w:szCs w:val="28"/>
        </w:rPr>
        <w:t xml:space="preserve">Compositions of </w:t>
      </w:r>
      <w:r w:rsidR="000D7E2C" w:rsidRPr="006A5899">
        <w:rPr>
          <w:sz w:val="28"/>
          <w:szCs w:val="28"/>
        </w:rPr>
        <w:t>receiving</w:t>
      </w:r>
      <w:r w:rsidRPr="006A5899">
        <w:rPr>
          <w:sz w:val="28"/>
          <w:szCs w:val="28"/>
        </w:rPr>
        <w:t xml:space="preserve"> and using waterborne epoxy-urethane coating</w:t>
      </w:r>
      <w:r w:rsidR="000D7E2C" w:rsidRPr="006A5899">
        <w:rPr>
          <w:sz w:val="28"/>
          <w:szCs w:val="28"/>
        </w:rPr>
        <w:t xml:space="preserve"> were developed</w:t>
      </w:r>
      <w:r w:rsidRPr="006A5899">
        <w:rPr>
          <w:sz w:val="28"/>
          <w:szCs w:val="28"/>
        </w:rPr>
        <w:t>.Experiments to study the compatibi</w:t>
      </w:r>
      <w:r w:rsidR="000D7E2C" w:rsidRPr="006A5899">
        <w:rPr>
          <w:sz w:val="28"/>
          <w:szCs w:val="28"/>
        </w:rPr>
        <w:t>lity of components in the water</w:t>
      </w:r>
      <w:r w:rsidRPr="006A5899">
        <w:rPr>
          <w:sz w:val="28"/>
          <w:szCs w:val="28"/>
        </w:rPr>
        <w:t>borne epoxy-urethane coatings</w:t>
      </w:r>
      <w:r w:rsidR="000D7E2C" w:rsidRPr="006A5899">
        <w:rPr>
          <w:sz w:val="28"/>
          <w:szCs w:val="28"/>
        </w:rPr>
        <w:t xml:space="preserve"> were performed</w:t>
      </w:r>
      <w:r w:rsidRPr="006A5899">
        <w:rPr>
          <w:sz w:val="28"/>
          <w:szCs w:val="28"/>
        </w:rPr>
        <w:t xml:space="preserve">.The optimum </w:t>
      </w:r>
      <w:r w:rsidR="00D42F95" w:rsidRPr="006A5899">
        <w:rPr>
          <w:sz w:val="28"/>
          <w:szCs w:val="28"/>
        </w:rPr>
        <w:t>ratio of the components of the composition, in order to obtain the necessary physical and mechanical properties of the coating wasdeterminate</w:t>
      </w:r>
      <w:r w:rsidRPr="006A5899">
        <w:rPr>
          <w:sz w:val="28"/>
          <w:szCs w:val="28"/>
        </w:rPr>
        <w:t xml:space="preserve">.The laboratory batch </w:t>
      </w:r>
      <w:r w:rsidR="00D42F95" w:rsidRPr="006A5899">
        <w:rPr>
          <w:sz w:val="28"/>
          <w:szCs w:val="28"/>
        </w:rPr>
        <w:t>tests of waterborne epoxy-urethane coa</w:t>
      </w:r>
      <w:r w:rsidR="00D42F95" w:rsidRPr="006A5899">
        <w:rPr>
          <w:sz w:val="28"/>
          <w:szCs w:val="28"/>
        </w:rPr>
        <w:t>t</w:t>
      </w:r>
      <w:r w:rsidR="00D42F95" w:rsidRPr="006A5899">
        <w:rPr>
          <w:sz w:val="28"/>
          <w:szCs w:val="28"/>
        </w:rPr>
        <w:lastRenderedPageBreak/>
        <w:t>ings, by applying the compositions to wet concrete samples were</w:t>
      </w:r>
      <w:r w:rsidR="000D7E2C" w:rsidRPr="006A5899">
        <w:rPr>
          <w:sz w:val="28"/>
          <w:szCs w:val="28"/>
        </w:rPr>
        <w:t xml:space="preserve"> provided</w:t>
      </w:r>
      <w:r w:rsidRPr="006A5899">
        <w:rPr>
          <w:sz w:val="28"/>
          <w:szCs w:val="28"/>
        </w:rPr>
        <w:t>.</w:t>
      </w:r>
      <w:r w:rsidR="000D7E2C" w:rsidRPr="006A5899">
        <w:rPr>
          <w:sz w:val="28"/>
          <w:szCs w:val="28"/>
        </w:rPr>
        <w:t>The pos</w:t>
      </w:r>
      <w:r w:rsidR="000D7E2C" w:rsidRPr="006A5899">
        <w:rPr>
          <w:sz w:val="28"/>
          <w:szCs w:val="28"/>
        </w:rPr>
        <w:t>i</w:t>
      </w:r>
      <w:r w:rsidR="000D7E2C" w:rsidRPr="006A5899">
        <w:rPr>
          <w:sz w:val="28"/>
          <w:szCs w:val="28"/>
        </w:rPr>
        <w:t xml:space="preserve">tive results were obtained. </w:t>
      </w:r>
    </w:p>
    <w:p w:rsidR="009B0BA2" w:rsidRPr="004D5DA1" w:rsidRDefault="00153BC2" w:rsidP="00153BC2">
      <w:pPr>
        <w:tabs>
          <w:tab w:val="center" w:pos="4901"/>
          <w:tab w:val="left" w:pos="8970"/>
        </w:tabs>
        <w:spacing w:line="360" w:lineRule="auto"/>
        <w:rPr>
          <w:b/>
          <w:sz w:val="28"/>
          <w:szCs w:val="28"/>
        </w:rPr>
      </w:pPr>
      <w:r>
        <w:rPr>
          <w:b/>
          <w:sz w:val="28"/>
          <w:szCs w:val="28"/>
        </w:rPr>
        <w:tab/>
      </w:r>
      <w:r w:rsidR="009B0BA2" w:rsidRPr="004D5DA1">
        <w:rPr>
          <w:b/>
          <w:sz w:val="28"/>
          <w:szCs w:val="28"/>
        </w:rPr>
        <w:t>References</w:t>
      </w:r>
      <w:r>
        <w:rPr>
          <w:b/>
          <w:sz w:val="28"/>
          <w:szCs w:val="28"/>
        </w:rPr>
        <w:tab/>
      </w:r>
    </w:p>
    <w:p w:rsidR="009B0BA2" w:rsidRPr="006A5899" w:rsidRDefault="00E554BE" w:rsidP="00CD29EC">
      <w:pPr>
        <w:pStyle w:val="af0"/>
        <w:numPr>
          <w:ilvl w:val="0"/>
          <w:numId w:val="6"/>
        </w:numPr>
        <w:autoSpaceDE/>
        <w:autoSpaceDN/>
        <w:spacing w:after="200" w:line="360" w:lineRule="auto"/>
        <w:jc w:val="both"/>
        <w:rPr>
          <w:sz w:val="28"/>
          <w:szCs w:val="28"/>
        </w:rPr>
      </w:pPr>
      <w:r w:rsidRPr="006A5899">
        <w:rPr>
          <w:sz w:val="28"/>
          <w:szCs w:val="28"/>
        </w:rPr>
        <w:t>Huntsman Waterborne</w:t>
      </w:r>
      <w:r w:rsidR="009B0BA2" w:rsidRPr="006A5899">
        <w:rPr>
          <w:sz w:val="28"/>
          <w:szCs w:val="28"/>
        </w:rPr>
        <w:t xml:space="preserve"> Epoxy Systems for Coatings. Selector Guide.http://www.huntsman.com/advanced_materials/Media%20Library/global/files/US%20Waterborne%20Systems%20Selector%20Guide.pdf.</w:t>
      </w:r>
    </w:p>
    <w:p w:rsidR="009B0BA2" w:rsidRPr="006A5899" w:rsidRDefault="009B0BA2" w:rsidP="00CD29EC">
      <w:pPr>
        <w:pStyle w:val="af0"/>
        <w:numPr>
          <w:ilvl w:val="0"/>
          <w:numId w:val="6"/>
        </w:numPr>
        <w:autoSpaceDE/>
        <w:autoSpaceDN/>
        <w:spacing w:after="200" w:line="360" w:lineRule="auto"/>
        <w:jc w:val="both"/>
        <w:rPr>
          <w:sz w:val="28"/>
          <w:szCs w:val="28"/>
        </w:rPr>
      </w:pPr>
      <w:r w:rsidRPr="006A5899">
        <w:rPr>
          <w:sz w:val="28"/>
          <w:szCs w:val="28"/>
        </w:rPr>
        <w:t>Hexion Epoxy Waterborne Resins &amp; Curing Agents http:/</w:t>
      </w:r>
      <w:r w:rsidR="003719EB">
        <w:rPr>
          <w:sz w:val="28"/>
          <w:szCs w:val="28"/>
        </w:rPr>
        <w:t>/www.hexion.com/epoxywaterborne.</w:t>
      </w:r>
    </w:p>
    <w:p w:rsidR="009B0BA2" w:rsidRPr="006A5899" w:rsidRDefault="00E554BE" w:rsidP="00CD29EC">
      <w:pPr>
        <w:pStyle w:val="af0"/>
        <w:numPr>
          <w:ilvl w:val="0"/>
          <w:numId w:val="6"/>
        </w:numPr>
        <w:autoSpaceDE/>
        <w:autoSpaceDN/>
        <w:spacing w:after="200" w:line="360" w:lineRule="auto"/>
        <w:jc w:val="both"/>
        <w:rPr>
          <w:sz w:val="28"/>
          <w:szCs w:val="28"/>
        </w:rPr>
      </w:pPr>
      <w:r w:rsidRPr="006A5899">
        <w:rPr>
          <w:sz w:val="28"/>
          <w:szCs w:val="28"/>
        </w:rPr>
        <w:t>Cook</w:t>
      </w:r>
      <w:r w:rsidR="003719EB">
        <w:rPr>
          <w:sz w:val="28"/>
          <w:szCs w:val="28"/>
        </w:rPr>
        <w:t xml:space="preserve"> </w:t>
      </w:r>
      <w:r w:rsidR="003719EB" w:rsidRPr="006A5899">
        <w:rPr>
          <w:sz w:val="28"/>
          <w:szCs w:val="28"/>
        </w:rPr>
        <w:t>Michael</w:t>
      </w:r>
      <w:r w:rsidRPr="006A5899">
        <w:rPr>
          <w:sz w:val="28"/>
          <w:szCs w:val="28"/>
        </w:rPr>
        <w:t xml:space="preserve"> Formulating</w:t>
      </w:r>
      <w:r w:rsidR="009B0BA2" w:rsidRPr="006A5899">
        <w:rPr>
          <w:sz w:val="28"/>
          <w:szCs w:val="28"/>
        </w:rPr>
        <w:t xml:space="preserve"> novel aqueous epoxy resin systems for metal primer applications http://www.halox.com/formulations/files/Waterborne%20Epoxy%</w:t>
      </w:r>
      <w:r w:rsidR="003719EB">
        <w:rPr>
          <w:sz w:val="28"/>
          <w:szCs w:val="28"/>
        </w:rPr>
        <w:t xml:space="preserve"> </w:t>
      </w:r>
      <w:r w:rsidR="009B0BA2" w:rsidRPr="006A5899">
        <w:rPr>
          <w:sz w:val="28"/>
          <w:szCs w:val="28"/>
        </w:rPr>
        <w:t>20Primer%20based%20on%20SW-111.pdf.</w:t>
      </w:r>
    </w:p>
    <w:p w:rsidR="009B0BA2" w:rsidRPr="006A5899" w:rsidRDefault="009B0BA2" w:rsidP="00CD29EC">
      <w:pPr>
        <w:pStyle w:val="af0"/>
        <w:numPr>
          <w:ilvl w:val="0"/>
          <w:numId w:val="6"/>
        </w:numPr>
        <w:autoSpaceDE/>
        <w:autoSpaceDN/>
        <w:spacing w:after="200" w:line="360" w:lineRule="auto"/>
        <w:jc w:val="both"/>
        <w:rPr>
          <w:sz w:val="28"/>
          <w:szCs w:val="28"/>
        </w:rPr>
      </w:pPr>
      <w:proofErr w:type="spellStart"/>
      <w:r w:rsidRPr="006A5899">
        <w:rPr>
          <w:sz w:val="28"/>
          <w:szCs w:val="28"/>
        </w:rPr>
        <w:t>Figovsky</w:t>
      </w:r>
      <w:proofErr w:type="spellEnd"/>
      <w:r w:rsidR="003719EB">
        <w:rPr>
          <w:sz w:val="28"/>
          <w:szCs w:val="28"/>
        </w:rPr>
        <w:t xml:space="preserve"> </w:t>
      </w:r>
      <w:r w:rsidR="003719EB" w:rsidRPr="006A5899">
        <w:rPr>
          <w:sz w:val="28"/>
          <w:szCs w:val="28"/>
        </w:rPr>
        <w:t>Oleg</w:t>
      </w:r>
      <w:r w:rsidRPr="006A5899">
        <w:rPr>
          <w:sz w:val="28"/>
          <w:szCs w:val="28"/>
        </w:rPr>
        <w:t xml:space="preserve">, </w:t>
      </w:r>
      <w:proofErr w:type="spellStart"/>
      <w:r w:rsidRPr="006A5899">
        <w:rPr>
          <w:sz w:val="28"/>
          <w:szCs w:val="28"/>
        </w:rPr>
        <w:t>Leykin</w:t>
      </w:r>
      <w:proofErr w:type="spellEnd"/>
      <w:r w:rsidR="003719EB">
        <w:rPr>
          <w:sz w:val="28"/>
          <w:szCs w:val="28"/>
        </w:rPr>
        <w:t xml:space="preserve"> </w:t>
      </w:r>
      <w:r w:rsidR="003719EB" w:rsidRPr="006A5899">
        <w:rPr>
          <w:sz w:val="28"/>
          <w:szCs w:val="28"/>
        </w:rPr>
        <w:t>Alexander</w:t>
      </w:r>
      <w:r w:rsidRPr="006A5899">
        <w:rPr>
          <w:sz w:val="28"/>
          <w:szCs w:val="28"/>
        </w:rPr>
        <w:t xml:space="preserve">, </w:t>
      </w:r>
      <w:proofErr w:type="spellStart"/>
      <w:r w:rsidRPr="006A5899">
        <w:rPr>
          <w:sz w:val="28"/>
          <w:szCs w:val="28"/>
        </w:rPr>
        <w:t>Shapovalov</w:t>
      </w:r>
      <w:proofErr w:type="spellEnd"/>
      <w:r w:rsidR="003719EB">
        <w:rPr>
          <w:sz w:val="28"/>
          <w:szCs w:val="28"/>
        </w:rPr>
        <w:t xml:space="preserve"> </w:t>
      </w:r>
      <w:r w:rsidR="003719EB" w:rsidRPr="006A5899">
        <w:rPr>
          <w:sz w:val="28"/>
          <w:szCs w:val="28"/>
        </w:rPr>
        <w:t>Leonid</w:t>
      </w:r>
      <w:r w:rsidRPr="006A5899">
        <w:rPr>
          <w:sz w:val="28"/>
          <w:szCs w:val="28"/>
        </w:rPr>
        <w:t>,  NON-ISOCYANATE POLYURE-THANES – YESTERDAY, TODAY AND TOMORROW  ENV</w:t>
      </w:r>
      <w:r w:rsidRPr="006A5899">
        <w:rPr>
          <w:sz w:val="28"/>
          <w:szCs w:val="28"/>
        </w:rPr>
        <w:t>I</w:t>
      </w:r>
      <w:r w:rsidRPr="006A5899">
        <w:rPr>
          <w:sz w:val="28"/>
          <w:szCs w:val="28"/>
        </w:rPr>
        <w:t>RONMENTALLY CONSCIOUSFACTORIES  2016, ICJ, AEE, pp. 95-108.</w:t>
      </w:r>
    </w:p>
    <w:p w:rsidR="009B0BA2" w:rsidRPr="006A5899" w:rsidRDefault="00E554BE" w:rsidP="00CD29EC">
      <w:pPr>
        <w:pStyle w:val="af0"/>
        <w:numPr>
          <w:ilvl w:val="0"/>
          <w:numId w:val="6"/>
        </w:numPr>
        <w:autoSpaceDE/>
        <w:autoSpaceDN/>
        <w:spacing w:after="200" w:line="360" w:lineRule="auto"/>
        <w:jc w:val="both"/>
        <w:rPr>
          <w:sz w:val="28"/>
          <w:szCs w:val="28"/>
        </w:rPr>
      </w:pPr>
      <w:proofErr w:type="spellStart"/>
      <w:r w:rsidRPr="006A5899">
        <w:rPr>
          <w:sz w:val="28"/>
          <w:szCs w:val="28"/>
        </w:rPr>
        <w:t>Birukov</w:t>
      </w:r>
      <w:r w:rsidR="003719EB">
        <w:rPr>
          <w:sz w:val="28"/>
          <w:szCs w:val="28"/>
        </w:rPr>
        <w:t>a</w:t>
      </w:r>
      <w:proofErr w:type="spellEnd"/>
      <w:r w:rsidR="003719EB">
        <w:rPr>
          <w:sz w:val="28"/>
          <w:szCs w:val="28"/>
        </w:rPr>
        <w:t xml:space="preserve"> </w:t>
      </w:r>
      <w:r w:rsidR="003719EB" w:rsidRPr="006A5899">
        <w:rPr>
          <w:sz w:val="28"/>
          <w:szCs w:val="28"/>
        </w:rPr>
        <w:t>Olga</w:t>
      </w:r>
      <w:r w:rsidR="009B0BA2" w:rsidRPr="006A5899">
        <w:rPr>
          <w:sz w:val="28"/>
          <w:szCs w:val="28"/>
        </w:rPr>
        <w:t xml:space="preserve">, at all </w:t>
      </w:r>
      <w:r w:rsidRPr="006A5899">
        <w:rPr>
          <w:sz w:val="28"/>
          <w:szCs w:val="28"/>
        </w:rPr>
        <w:t>Pat US</w:t>
      </w:r>
      <w:r w:rsidR="009B0BA2" w:rsidRPr="006A5899">
        <w:rPr>
          <w:sz w:val="28"/>
          <w:szCs w:val="28"/>
        </w:rPr>
        <w:t xml:space="preserve"> 2010/</w:t>
      </w:r>
      <w:r w:rsidRPr="006A5899">
        <w:rPr>
          <w:sz w:val="28"/>
          <w:szCs w:val="28"/>
        </w:rPr>
        <w:t>0249337 A1, 2010</w:t>
      </w:r>
      <w:r w:rsidR="009B0BA2" w:rsidRPr="006A5899">
        <w:rPr>
          <w:sz w:val="28"/>
          <w:szCs w:val="28"/>
        </w:rPr>
        <w:t>.</w:t>
      </w:r>
    </w:p>
    <w:p w:rsidR="009B0BA2" w:rsidRPr="006A5899" w:rsidRDefault="009B0BA2" w:rsidP="00CD29EC">
      <w:pPr>
        <w:pStyle w:val="af0"/>
        <w:numPr>
          <w:ilvl w:val="0"/>
          <w:numId w:val="6"/>
        </w:numPr>
        <w:autoSpaceDE/>
        <w:autoSpaceDN/>
        <w:spacing w:after="200" w:line="360" w:lineRule="auto"/>
        <w:jc w:val="both"/>
        <w:rPr>
          <w:rFonts w:asciiTheme="minorHAnsi" w:eastAsiaTheme="minorHAnsi" w:hAnsiTheme="minorHAnsi" w:cstheme="minorBidi"/>
          <w:sz w:val="28"/>
          <w:szCs w:val="28"/>
          <w:lang w:eastAsia="en-US"/>
        </w:rPr>
      </w:pPr>
      <w:proofErr w:type="spellStart"/>
      <w:r w:rsidRPr="006A5899">
        <w:rPr>
          <w:color w:val="222222"/>
          <w:sz w:val="28"/>
          <w:szCs w:val="28"/>
          <w:lang w:eastAsia="ru-RU"/>
        </w:rPr>
        <w:t>Figovsky</w:t>
      </w:r>
      <w:proofErr w:type="spellEnd"/>
      <w:r w:rsidRPr="006A5899">
        <w:rPr>
          <w:color w:val="222222"/>
          <w:sz w:val="28"/>
          <w:szCs w:val="28"/>
          <w:lang w:eastAsia="ru-RU"/>
        </w:rPr>
        <w:t xml:space="preserve"> O.</w:t>
      </w:r>
      <w:r w:rsidR="00E554BE" w:rsidRPr="006A5899">
        <w:rPr>
          <w:color w:val="222222"/>
          <w:sz w:val="28"/>
          <w:szCs w:val="28"/>
          <w:lang w:eastAsia="ru-RU"/>
        </w:rPr>
        <w:t>, Baranov</w:t>
      </w:r>
      <w:r w:rsidRPr="006A5899">
        <w:rPr>
          <w:color w:val="222222"/>
          <w:sz w:val="28"/>
          <w:szCs w:val="28"/>
          <w:lang w:eastAsia="ru-RU"/>
        </w:rPr>
        <w:t xml:space="preserve"> O., </w:t>
      </w:r>
      <w:proofErr w:type="spellStart"/>
      <w:r w:rsidRPr="006A5899">
        <w:rPr>
          <w:color w:val="222222"/>
          <w:sz w:val="28"/>
          <w:szCs w:val="28"/>
          <w:lang w:eastAsia="ru-RU"/>
        </w:rPr>
        <w:t>Leykin</w:t>
      </w:r>
      <w:proofErr w:type="spellEnd"/>
      <w:r w:rsidRPr="006A5899">
        <w:rPr>
          <w:color w:val="222222"/>
          <w:sz w:val="28"/>
          <w:szCs w:val="28"/>
          <w:lang w:eastAsia="ru-RU"/>
        </w:rPr>
        <w:t xml:space="preserve"> A., Shapovalov L. Hybrid epoxy-amine h</w:t>
      </w:r>
      <w:r w:rsidRPr="006A5899">
        <w:rPr>
          <w:color w:val="222222"/>
          <w:sz w:val="28"/>
          <w:szCs w:val="28"/>
          <w:lang w:eastAsia="ru-RU"/>
        </w:rPr>
        <w:t>y</w:t>
      </w:r>
      <w:r w:rsidRPr="006A5899">
        <w:rPr>
          <w:color w:val="222222"/>
          <w:sz w:val="28"/>
          <w:szCs w:val="28"/>
          <w:lang w:eastAsia="ru-RU"/>
        </w:rPr>
        <w:t xml:space="preserve">droxyurethane-grafted polymer. </w:t>
      </w:r>
      <w:proofErr w:type="spellStart"/>
      <w:r w:rsidRPr="006A5899">
        <w:rPr>
          <w:sz w:val="28"/>
          <w:szCs w:val="28"/>
        </w:rPr>
        <w:t>Inženernyj</w:t>
      </w:r>
      <w:proofErr w:type="spellEnd"/>
      <w:r w:rsidR="00CD29EC" w:rsidRPr="00CD29EC">
        <w:rPr>
          <w:color w:val="FF0000"/>
          <w:sz w:val="28"/>
          <w:szCs w:val="28"/>
        </w:rPr>
        <w:t xml:space="preserve"> </w:t>
      </w:r>
      <w:proofErr w:type="spellStart"/>
      <w:r w:rsidRPr="006A5899">
        <w:rPr>
          <w:sz w:val="28"/>
          <w:szCs w:val="28"/>
        </w:rPr>
        <w:t>vestnik</w:t>
      </w:r>
      <w:proofErr w:type="spellEnd"/>
      <w:r w:rsidRPr="006A5899">
        <w:rPr>
          <w:sz w:val="28"/>
          <w:szCs w:val="28"/>
        </w:rPr>
        <w:t xml:space="preserve"> Dona (</w:t>
      </w:r>
      <w:proofErr w:type="spellStart"/>
      <w:r w:rsidRPr="006A5899">
        <w:rPr>
          <w:sz w:val="28"/>
          <w:szCs w:val="28"/>
        </w:rPr>
        <w:t>Rus</w:t>
      </w:r>
      <w:proofErr w:type="spellEnd"/>
      <w:r w:rsidRPr="006A5899">
        <w:rPr>
          <w:sz w:val="28"/>
          <w:szCs w:val="28"/>
        </w:rPr>
        <w:t>), 2009, №1 URL:</w:t>
      </w:r>
      <w:r w:rsidRPr="006A5899">
        <w:rPr>
          <w:color w:val="222222"/>
          <w:sz w:val="28"/>
          <w:szCs w:val="28"/>
          <w:lang w:eastAsia="ru-RU"/>
        </w:rPr>
        <w:t xml:space="preserve"> ivdon.ru/</w:t>
      </w:r>
      <w:proofErr w:type="spellStart"/>
      <w:r w:rsidRPr="006A5899">
        <w:rPr>
          <w:color w:val="222222"/>
          <w:sz w:val="28"/>
          <w:szCs w:val="28"/>
          <w:lang w:eastAsia="ru-RU"/>
        </w:rPr>
        <w:t>ru</w:t>
      </w:r>
      <w:proofErr w:type="spellEnd"/>
      <w:r w:rsidRPr="006A5899">
        <w:rPr>
          <w:color w:val="222222"/>
          <w:sz w:val="28"/>
          <w:szCs w:val="28"/>
          <w:lang w:eastAsia="ru-RU"/>
        </w:rPr>
        <w:t>/magazine/archive/n2y2016/3625. </w:t>
      </w:r>
    </w:p>
    <w:p w:rsidR="009B0BA2" w:rsidRPr="006A5899" w:rsidRDefault="009B0BA2" w:rsidP="00CD29EC">
      <w:pPr>
        <w:pStyle w:val="af0"/>
        <w:numPr>
          <w:ilvl w:val="0"/>
          <w:numId w:val="6"/>
        </w:numPr>
        <w:autoSpaceDE/>
        <w:autoSpaceDN/>
        <w:spacing w:after="200" w:line="360" w:lineRule="auto"/>
        <w:jc w:val="both"/>
        <w:rPr>
          <w:rFonts w:asciiTheme="minorHAnsi" w:eastAsiaTheme="minorHAnsi" w:hAnsiTheme="minorHAnsi" w:cstheme="minorBidi"/>
          <w:sz w:val="28"/>
          <w:szCs w:val="28"/>
          <w:lang w:eastAsia="en-US"/>
        </w:rPr>
      </w:pPr>
      <w:proofErr w:type="spellStart"/>
      <w:r w:rsidRPr="006A5899">
        <w:rPr>
          <w:color w:val="222222"/>
          <w:sz w:val="28"/>
          <w:szCs w:val="28"/>
          <w:lang w:eastAsia="ru-RU"/>
        </w:rPr>
        <w:t>Figovsky</w:t>
      </w:r>
      <w:proofErr w:type="spellEnd"/>
      <w:r w:rsidRPr="006A5899">
        <w:rPr>
          <w:color w:val="222222"/>
          <w:sz w:val="28"/>
          <w:szCs w:val="28"/>
          <w:lang w:eastAsia="ru-RU"/>
        </w:rPr>
        <w:t xml:space="preserve"> O., Beilin D., </w:t>
      </w:r>
      <w:proofErr w:type="spellStart"/>
      <w:r w:rsidRPr="006A5899">
        <w:rPr>
          <w:color w:val="222222"/>
          <w:sz w:val="28"/>
          <w:szCs w:val="28"/>
          <w:lang w:eastAsia="ru-RU"/>
        </w:rPr>
        <w:t>Leykin</w:t>
      </w:r>
      <w:proofErr w:type="spellEnd"/>
      <w:r w:rsidRPr="006A5899">
        <w:rPr>
          <w:color w:val="222222"/>
          <w:sz w:val="28"/>
          <w:szCs w:val="28"/>
          <w:lang w:eastAsia="ru-RU"/>
        </w:rPr>
        <w:t xml:space="preserve"> A. Nanostructured Composites Based on Inte</w:t>
      </w:r>
      <w:r w:rsidRPr="006A5899">
        <w:rPr>
          <w:color w:val="222222"/>
          <w:sz w:val="28"/>
          <w:szCs w:val="28"/>
          <w:lang w:eastAsia="ru-RU"/>
        </w:rPr>
        <w:t>r</w:t>
      </w:r>
      <w:r w:rsidRPr="006A5899">
        <w:rPr>
          <w:color w:val="222222"/>
          <w:sz w:val="28"/>
          <w:szCs w:val="28"/>
          <w:lang w:eastAsia="ru-RU"/>
        </w:rPr>
        <w:t xml:space="preserve">penetrated Polymer Networks Nonisocyanate Polyurethanes Based on Cyclic Carbonates and </w:t>
      </w:r>
      <w:proofErr w:type="spellStart"/>
      <w:r w:rsidRPr="006A5899">
        <w:rPr>
          <w:color w:val="222222"/>
          <w:sz w:val="28"/>
          <w:szCs w:val="28"/>
          <w:lang w:eastAsia="ru-RU"/>
        </w:rPr>
        <w:t>Nanostructured</w:t>
      </w:r>
      <w:proofErr w:type="spellEnd"/>
      <w:r w:rsidRPr="006A5899">
        <w:rPr>
          <w:color w:val="222222"/>
          <w:sz w:val="28"/>
          <w:szCs w:val="28"/>
          <w:lang w:eastAsia="ru-RU"/>
        </w:rPr>
        <w:t xml:space="preserve"> Composites Part I.</w:t>
      </w:r>
      <w:r w:rsidR="00CD29EC" w:rsidRPr="00CD29EC">
        <w:rPr>
          <w:color w:val="222222"/>
          <w:sz w:val="28"/>
          <w:szCs w:val="28"/>
          <w:lang w:eastAsia="ru-RU"/>
        </w:rPr>
        <w:t xml:space="preserve"> </w:t>
      </w:r>
      <w:proofErr w:type="spellStart"/>
      <w:r w:rsidR="00E554BE" w:rsidRPr="006A5899">
        <w:rPr>
          <w:sz w:val="28"/>
          <w:szCs w:val="28"/>
        </w:rPr>
        <w:t>Inženernyj</w:t>
      </w:r>
      <w:proofErr w:type="spellEnd"/>
      <w:r w:rsidR="00CD29EC" w:rsidRPr="00CD29EC">
        <w:rPr>
          <w:color w:val="FF0000"/>
          <w:sz w:val="28"/>
          <w:szCs w:val="28"/>
        </w:rPr>
        <w:t xml:space="preserve"> </w:t>
      </w:r>
      <w:proofErr w:type="spellStart"/>
      <w:r w:rsidRPr="006A5899">
        <w:rPr>
          <w:sz w:val="28"/>
          <w:szCs w:val="28"/>
        </w:rPr>
        <w:t>vestnik</w:t>
      </w:r>
      <w:proofErr w:type="spellEnd"/>
      <w:r w:rsidRPr="006A5899">
        <w:rPr>
          <w:sz w:val="28"/>
          <w:szCs w:val="28"/>
        </w:rPr>
        <w:t xml:space="preserve"> Dona (</w:t>
      </w:r>
      <w:proofErr w:type="spellStart"/>
      <w:r w:rsidRPr="006A5899">
        <w:rPr>
          <w:sz w:val="28"/>
          <w:szCs w:val="28"/>
        </w:rPr>
        <w:t>Rus</w:t>
      </w:r>
      <w:proofErr w:type="spellEnd"/>
      <w:r w:rsidRPr="006A5899">
        <w:rPr>
          <w:sz w:val="28"/>
          <w:szCs w:val="28"/>
        </w:rPr>
        <w:t>), 2009, №1 URL:</w:t>
      </w:r>
      <w:r w:rsidRPr="006A5899">
        <w:rPr>
          <w:color w:val="222222"/>
          <w:sz w:val="28"/>
          <w:szCs w:val="28"/>
          <w:lang w:eastAsia="ru-RU"/>
        </w:rPr>
        <w:t>ivdon.ru/ru/magazine/archive/n2p2y2015/3131. </w:t>
      </w:r>
    </w:p>
    <w:p w:rsidR="009B0BA2" w:rsidRPr="006A5899" w:rsidRDefault="009B0BA2" w:rsidP="00CD29EC">
      <w:pPr>
        <w:pStyle w:val="af0"/>
        <w:numPr>
          <w:ilvl w:val="0"/>
          <w:numId w:val="6"/>
        </w:numPr>
        <w:autoSpaceDE/>
        <w:autoSpaceDN/>
        <w:spacing w:after="200" w:line="360" w:lineRule="auto"/>
        <w:jc w:val="both"/>
        <w:rPr>
          <w:rFonts w:asciiTheme="minorHAnsi" w:eastAsiaTheme="minorHAnsi" w:hAnsiTheme="minorHAnsi" w:cstheme="minorBidi"/>
          <w:sz w:val="28"/>
          <w:szCs w:val="28"/>
          <w:lang w:eastAsia="en-US"/>
        </w:rPr>
      </w:pPr>
      <w:proofErr w:type="spellStart"/>
      <w:r w:rsidRPr="006A5899">
        <w:rPr>
          <w:color w:val="222222"/>
          <w:sz w:val="28"/>
          <w:szCs w:val="28"/>
          <w:lang w:eastAsia="ru-RU"/>
        </w:rPr>
        <w:t>Figovsky</w:t>
      </w:r>
      <w:proofErr w:type="spellEnd"/>
      <w:r w:rsidRPr="006A5899">
        <w:rPr>
          <w:color w:val="222222"/>
          <w:sz w:val="28"/>
          <w:szCs w:val="28"/>
          <w:lang w:eastAsia="ru-RU"/>
        </w:rPr>
        <w:t xml:space="preserve"> O., Beilin D., </w:t>
      </w:r>
      <w:proofErr w:type="spellStart"/>
      <w:r w:rsidRPr="006A5899">
        <w:rPr>
          <w:color w:val="222222"/>
          <w:sz w:val="28"/>
          <w:szCs w:val="28"/>
          <w:lang w:eastAsia="ru-RU"/>
        </w:rPr>
        <w:t>Leykin</w:t>
      </w:r>
      <w:proofErr w:type="spellEnd"/>
      <w:r w:rsidRPr="006A5899">
        <w:rPr>
          <w:color w:val="222222"/>
          <w:sz w:val="28"/>
          <w:szCs w:val="28"/>
          <w:lang w:eastAsia="ru-RU"/>
        </w:rPr>
        <w:t xml:space="preserve"> A.  Nanostructured Composites Based on Inte</w:t>
      </w:r>
      <w:r w:rsidRPr="006A5899">
        <w:rPr>
          <w:color w:val="222222"/>
          <w:sz w:val="28"/>
          <w:szCs w:val="28"/>
          <w:lang w:eastAsia="ru-RU"/>
        </w:rPr>
        <w:t>r</w:t>
      </w:r>
      <w:r w:rsidRPr="006A5899">
        <w:rPr>
          <w:color w:val="222222"/>
          <w:sz w:val="28"/>
          <w:szCs w:val="28"/>
          <w:lang w:eastAsia="ru-RU"/>
        </w:rPr>
        <w:t xml:space="preserve">penetrated Polymer Networks Nonisocyanate Polyurethanes Based on Cyclic Carbonates and Nanostructured Composites Part II. </w:t>
      </w:r>
      <w:proofErr w:type="spellStart"/>
      <w:r w:rsidRPr="006A5899">
        <w:rPr>
          <w:sz w:val="28"/>
          <w:szCs w:val="28"/>
        </w:rPr>
        <w:t>Inženernyj</w:t>
      </w:r>
      <w:proofErr w:type="spellEnd"/>
      <w:r w:rsidR="00CD29EC" w:rsidRPr="00CD29EC">
        <w:rPr>
          <w:sz w:val="28"/>
          <w:szCs w:val="28"/>
        </w:rPr>
        <w:t xml:space="preserve"> </w:t>
      </w:r>
      <w:proofErr w:type="spellStart"/>
      <w:r w:rsidRPr="006A5899">
        <w:rPr>
          <w:sz w:val="28"/>
          <w:szCs w:val="28"/>
        </w:rPr>
        <w:t>vestnik</w:t>
      </w:r>
      <w:proofErr w:type="spellEnd"/>
      <w:r w:rsidRPr="006A5899">
        <w:rPr>
          <w:sz w:val="28"/>
          <w:szCs w:val="28"/>
        </w:rPr>
        <w:t xml:space="preserve"> Dona (</w:t>
      </w:r>
      <w:proofErr w:type="spellStart"/>
      <w:r w:rsidRPr="006A5899">
        <w:rPr>
          <w:sz w:val="28"/>
          <w:szCs w:val="28"/>
        </w:rPr>
        <w:t>Rus</w:t>
      </w:r>
      <w:proofErr w:type="spellEnd"/>
      <w:r w:rsidRPr="006A5899">
        <w:rPr>
          <w:sz w:val="28"/>
          <w:szCs w:val="28"/>
        </w:rPr>
        <w:t>), 2009, №1 URL:</w:t>
      </w:r>
      <w:r w:rsidRPr="006A5899">
        <w:rPr>
          <w:color w:val="222222"/>
          <w:sz w:val="28"/>
          <w:szCs w:val="28"/>
          <w:lang w:eastAsia="ru-RU"/>
        </w:rPr>
        <w:t xml:space="preserve"> ivdon.ru/</w:t>
      </w:r>
      <w:proofErr w:type="spellStart"/>
      <w:r w:rsidRPr="006A5899">
        <w:rPr>
          <w:color w:val="222222"/>
          <w:sz w:val="28"/>
          <w:szCs w:val="28"/>
          <w:lang w:eastAsia="ru-RU"/>
        </w:rPr>
        <w:t>ru</w:t>
      </w:r>
      <w:proofErr w:type="spellEnd"/>
      <w:r w:rsidRPr="006A5899">
        <w:rPr>
          <w:color w:val="222222"/>
          <w:sz w:val="28"/>
          <w:szCs w:val="28"/>
          <w:lang w:eastAsia="ru-RU"/>
        </w:rPr>
        <w:t>/magazine/archive/n3y2015/3132. </w:t>
      </w:r>
    </w:p>
    <w:p w:rsidR="009B0BA2" w:rsidRPr="006A5899" w:rsidRDefault="009B0BA2" w:rsidP="00CD29EC">
      <w:pPr>
        <w:pStyle w:val="af0"/>
        <w:numPr>
          <w:ilvl w:val="0"/>
          <w:numId w:val="6"/>
        </w:numPr>
        <w:autoSpaceDE/>
        <w:autoSpaceDN/>
        <w:spacing w:after="200" w:line="360" w:lineRule="auto"/>
        <w:jc w:val="both"/>
        <w:rPr>
          <w:rFonts w:asciiTheme="minorHAnsi" w:eastAsiaTheme="minorHAnsi" w:hAnsiTheme="minorHAnsi" w:cstheme="minorBidi"/>
          <w:sz w:val="28"/>
          <w:szCs w:val="28"/>
          <w:lang w:eastAsia="en-US"/>
        </w:rPr>
      </w:pPr>
      <w:proofErr w:type="spellStart"/>
      <w:r w:rsidRPr="006A5899">
        <w:rPr>
          <w:color w:val="222222"/>
          <w:sz w:val="28"/>
          <w:szCs w:val="28"/>
          <w:lang w:eastAsia="ru-RU"/>
        </w:rPr>
        <w:lastRenderedPageBreak/>
        <w:t>Figovsky</w:t>
      </w:r>
      <w:proofErr w:type="spellEnd"/>
      <w:r w:rsidRPr="006A5899">
        <w:rPr>
          <w:color w:val="222222"/>
          <w:sz w:val="28"/>
          <w:szCs w:val="28"/>
          <w:lang w:eastAsia="ru-RU"/>
        </w:rPr>
        <w:t xml:space="preserve"> O.,  </w:t>
      </w:r>
      <w:proofErr w:type="spellStart"/>
      <w:r w:rsidRPr="006A5899">
        <w:rPr>
          <w:color w:val="222222"/>
          <w:sz w:val="28"/>
          <w:szCs w:val="28"/>
          <w:lang w:eastAsia="ru-RU"/>
        </w:rPr>
        <w:t>Beilin</w:t>
      </w:r>
      <w:proofErr w:type="spellEnd"/>
      <w:r w:rsidRPr="006A5899">
        <w:rPr>
          <w:color w:val="222222"/>
          <w:sz w:val="28"/>
          <w:szCs w:val="28"/>
          <w:lang w:eastAsia="ru-RU"/>
        </w:rPr>
        <w:t xml:space="preserve"> D. Nanostructured Composites Based on Interpenetrated Polymer Networks Kinds, Classification, Properties, Synthesis, Application. </w:t>
      </w:r>
      <w:proofErr w:type="spellStart"/>
      <w:r w:rsidRPr="006A5899">
        <w:rPr>
          <w:sz w:val="28"/>
          <w:szCs w:val="28"/>
        </w:rPr>
        <w:t>Inžener</w:t>
      </w:r>
      <w:r w:rsidR="00E554BE">
        <w:rPr>
          <w:sz w:val="28"/>
          <w:szCs w:val="28"/>
        </w:rPr>
        <w:t>nyj</w:t>
      </w:r>
      <w:proofErr w:type="spellEnd"/>
      <w:r w:rsidR="00CD29EC" w:rsidRPr="00CD29EC">
        <w:rPr>
          <w:sz w:val="28"/>
          <w:szCs w:val="28"/>
        </w:rPr>
        <w:t xml:space="preserve"> </w:t>
      </w:r>
      <w:proofErr w:type="spellStart"/>
      <w:r w:rsidR="00E554BE">
        <w:rPr>
          <w:sz w:val="28"/>
          <w:szCs w:val="28"/>
        </w:rPr>
        <w:t>vestnik</w:t>
      </w:r>
      <w:proofErr w:type="spellEnd"/>
      <w:r w:rsidR="00E554BE">
        <w:rPr>
          <w:sz w:val="28"/>
          <w:szCs w:val="28"/>
        </w:rPr>
        <w:t xml:space="preserve"> Dona (</w:t>
      </w:r>
      <w:proofErr w:type="spellStart"/>
      <w:r w:rsidR="00E554BE">
        <w:rPr>
          <w:sz w:val="28"/>
          <w:szCs w:val="28"/>
        </w:rPr>
        <w:t>Rus</w:t>
      </w:r>
      <w:proofErr w:type="spellEnd"/>
      <w:r w:rsidR="00E554BE">
        <w:rPr>
          <w:sz w:val="28"/>
          <w:szCs w:val="28"/>
        </w:rPr>
        <w:t xml:space="preserve">), 2009, №1 </w:t>
      </w:r>
      <w:r w:rsidRPr="006A5899">
        <w:rPr>
          <w:sz w:val="28"/>
          <w:szCs w:val="28"/>
        </w:rPr>
        <w:t>URL:ivdon.ru/ru/magazine/archive/n3y2015/3113.</w:t>
      </w:r>
    </w:p>
    <w:p w:rsidR="009B0BA2" w:rsidRPr="006A5899" w:rsidRDefault="003719EB" w:rsidP="00CD29EC">
      <w:pPr>
        <w:pStyle w:val="af0"/>
        <w:numPr>
          <w:ilvl w:val="0"/>
          <w:numId w:val="6"/>
        </w:numPr>
        <w:autoSpaceDE/>
        <w:autoSpaceDN/>
        <w:spacing w:after="200" w:line="360" w:lineRule="auto"/>
        <w:jc w:val="both"/>
        <w:rPr>
          <w:rFonts w:asciiTheme="minorHAnsi" w:eastAsiaTheme="minorHAnsi" w:hAnsiTheme="minorHAnsi" w:cstheme="minorBidi"/>
          <w:sz w:val="28"/>
          <w:szCs w:val="28"/>
          <w:lang w:eastAsia="en-US"/>
        </w:rPr>
      </w:pPr>
      <w:r>
        <w:rPr>
          <w:sz w:val="28"/>
          <w:szCs w:val="28"/>
        </w:rPr>
        <w:t xml:space="preserve"> </w:t>
      </w:r>
      <w:proofErr w:type="spellStart"/>
      <w:r w:rsidRPr="006A5899">
        <w:rPr>
          <w:sz w:val="28"/>
          <w:szCs w:val="28"/>
        </w:rPr>
        <w:t>Figovsky</w:t>
      </w:r>
      <w:proofErr w:type="spellEnd"/>
      <w:r>
        <w:rPr>
          <w:sz w:val="28"/>
          <w:szCs w:val="28"/>
        </w:rPr>
        <w:t xml:space="preserve"> </w:t>
      </w:r>
      <w:r w:rsidRPr="006A5899">
        <w:rPr>
          <w:sz w:val="28"/>
          <w:szCs w:val="28"/>
        </w:rPr>
        <w:t>O.,</w:t>
      </w:r>
      <w:r w:rsidRPr="00CD29EC">
        <w:rPr>
          <w:sz w:val="28"/>
          <w:szCs w:val="28"/>
        </w:rPr>
        <w:t xml:space="preserve"> </w:t>
      </w:r>
      <w:proofErr w:type="spellStart"/>
      <w:r w:rsidRPr="006A5899">
        <w:rPr>
          <w:sz w:val="28"/>
          <w:szCs w:val="28"/>
        </w:rPr>
        <w:t>Cornille</w:t>
      </w:r>
      <w:proofErr w:type="spellEnd"/>
      <w:r>
        <w:rPr>
          <w:sz w:val="28"/>
          <w:szCs w:val="28"/>
        </w:rPr>
        <w:t xml:space="preserve"> </w:t>
      </w:r>
      <w:r w:rsidRPr="006A5899">
        <w:rPr>
          <w:sz w:val="28"/>
          <w:szCs w:val="28"/>
        </w:rPr>
        <w:t>A., Auvergne</w:t>
      </w:r>
      <w:r>
        <w:rPr>
          <w:sz w:val="28"/>
          <w:szCs w:val="28"/>
        </w:rPr>
        <w:t xml:space="preserve"> </w:t>
      </w:r>
      <w:r w:rsidRPr="006A5899">
        <w:rPr>
          <w:sz w:val="28"/>
          <w:szCs w:val="28"/>
        </w:rPr>
        <w:t xml:space="preserve">R., </w:t>
      </w:r>
      <w:proofErr w:type="spellStart"/>
      <w:r w:rsidRPr="006A5899">
        <w:rPr>
          <w:sz w:val="28"/>
          <w:szCs w:val="28"/>
        </w:rPr>
        <w:t>Boutevin</w:t>
      </w:r>
      <w:proofErr w:type="spellEnd"/>
      <w:r>
        <w:rPr>
          <w:sz w:val="28"/>
          <w:szCs w:val="28"/>
        </w:rPr>
        <w:t xml:space="preserve"> </w:t>
      </w:r>
      <w:r w:rsidRPr="006A5899">
        <w:rPr>
          <w:sz w:val="28"/>
          <w:szCs w:val="28"/>
        </w:rPr>
        <w:t xml:space="preserve">B., </w:t>
      </w:r>
      <w:proofErr w:type="spellStart"/>
      <w:r w:rsidRPr="006A5899">
        <w:rPr>
          <w:sz w:val="28"/>
          <w:szCs w:val="28"/>
        </w:rPr>
        <w:t>Caillol</w:t>
      </w:r>
      <w:proofErr w:type="spellEnd"/>
      <w:r>
        <w:rPr>
          <w:sz w:val="28"/>
          <w:szCs w:val="28"/>
        </w:rPr>
        <w:t xml:space="preserve"> </w:t>
      </w:r>
      <w:r w:rsidRPr="006A5899">
        <w:rPr>
          <w:sz w:val="28"/>
          <w:szCs w:val="28"/>
        </w:rPr>
        <w:t xml:space="preserve">S.  </w:t>
      </w:r>
      <w:r w:rsidR="009B0BA2" w:rsidRPr="006A5899">
        <w:rPr>
          <w:sz w:val="28"/>
          <w:szCs w:val="28"/>
        </w:rPr>
        <w:t>Environment friendly Polyureth</w:t>
      </w:r>
      <w:r>
        <w:rPr>
          <w:sz w:val="28"/>
          <w:szCs w:val="28"/>
        </w:rPr>
        <w:t xml:space="preserve">anes: </w:t>
      </w:r>
      <w:proofErr w:type="spellStart"/>
      <w:r>
        <w:rPr>
          <w:sz w:val="28"/>
          <w:szCs w:val="28"/>
        </w:rPr>
        <w:t>Nonisocyanate</w:t>
      </w:r>
      <w:proofErr w:type="spellEnd"/>
      <w:r>
        <w:rPr>
          <w:sz w:val="28"/>
          <w:szCs w:val="28"/>
        </w:rPr>
        <w:t xml:space="preserve"> Synthesis. </w:t>
      </w:r>
      <w:r w:rsidRPr="001B6115">
        <w:rPr>
          <w:sz w:val="28"/>
          <w:szCs w:val="28"/>
        </w:rPr>
        <w:t>Zhurnal "Al'ternativnaya energetika i ekologiya" (</w:t>
      </w:r>
      <w:r>
        <w:rPr>
          <w:sz w:val="28"/>
          <w:szCs w:val="28"/>
        </w:rPr>
        <w:t>Rus</w:t>
      </w:r>
      <w:r w:rsidRPr="001B6115">
        <w:rPr>
          <w:sz w:val="28"/>
          <w:szCs w:val="28"/>
        </w:rPr>
        <w:t xml:space="preserve">), </w:t>
      </w:r>
      <w:r w:rsidR="009B0BA2" w:rsidRPr="006A5899">
        <w:rPr>
          <w:sz w:val="28"/>
          <w:szCs w:val="28"/>
        </w:rPr>
        <w:t>№23-24, 2016, pp. 52-87.</w:t>
      </w:r>
    </w:p>
    <w:p w:rsidR="005F27C1" w:rsidRPr="006A5899" w:rsidRDefault="005F27C1" w:rsidP="006A5899">
      <w:pPr>
        <w:pStyle w:val="a3"/>
        <w:spacing w:after="0" w:line="360" w:lineRule="auto"/>
        <w:jc w:val="both"/>
        <w:rPr>
          <w:bCs/>
          <w:sz w:val="28"/>
          <w:szCs w:val="28"/>
        </w:rPr>
      </w:pPr>
    </w:p>
    <w:sectPr w:rsidR="005F27C1" w:rsidRPr="006A5899" w:rsidSect="006A5899">
      <w:headerReference w:type="default" r:id="rId14"/>
      <w:footerReference w:type="default" r:id="rId15"/>
      <w:pgSz w:w="12240" w:h="15840"/>
      <w:pgMar w:top="1134" w:right="73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3EA" w:rsidRDefault="009273EA" w:rsidP="00AA5724">
      <w:pPr>
        <w:spacing w:after="0"/>
      </w:pPr>
      <w:r>
        <w:separator/>
      </w:r>
    </w:p>
  </w:endnote>
  <w:endnote w:type="continuationSeparator" w:id="1">
    <w:p w:rsidR="009273EA" w:rsidRDefault="009273EA" w:rsidP="00AA57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avid Transparent">
    <w:altName w:val="Malgun Gothic Semilight"/>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99" w:rsidRDefault="00BF4F32" w:rsidP="006A5899">
    <w:pPr>
      <w:pStyle w:val="ae"/>
      <w:jc w:val="right"/>
      <w:rPr>
        <w:color w:val="107DE6"/>
        <w:shd w:val="clear" w:color="auto" w:fill="FFFFFF"/>
        <w:lang w:val="ru-RU"/>
      </w:rPr>
    </w:pPr>
    <w:r w:rsidRPr="00BF4F32">
      <w:rPr>
        <w:rFonts w:ascii="Helvetica" w:hAnsi="Helvetica" w:cs="Helvetica"/>
        <w:noProof/>
        <w:color w:val="000000"/>
        <w:sz w:val="24"/>
      </w:rPr>
      <w:pict>
        <v:line id="_x0000_s2051" style="position:absolute;left:0;text-align:left;z-index:251663360" from="5.4pt,2.6pt" to="464.4pt,2.6pt" strokecolor="#107de6" strokeweight="4.5pt">
          <v:stroke linestyle="thinThick"/>
        </v:line>
      </w:pict>
    </w:r>
  </w:p>
  <w:p w:rsidR="006A5899" w:rsidRPr="00617552" w:rsidRDefault="006A5899" w:rsidP="006A5899">
    <w:pPr>
      <w:pStyle w:val="ae"/>
      <w:jc w:val="right"/>
      <w:rPr>
        <w:color w:val="107DE6"/>
        <w:shd w:val="clear" w:color="auto" w:fill="FFFFFF"/>
        <w:lang w:val="ru-RU"/>
      </w:rPr>
    </w:pPr>
    <w:r w:rsidRPr="006A5899">
      <w:rPr>
        <w:color w:val="107DE6"/>
        <w:shd w:val="clear" w:color="auto" w:fill="FFFFFF"/>
        <w:lang w:val="ru-RU"/>
      </w:rPr>
      <w:t>© Электронный научный журнал</w:t>
    </w:r>
    <w:r w:rsidRPr="00870E67">
      <w:rPr>
        <w:rStyle w:val="apple-converted-space"/>
        <w:color w:val="107DE6"/>
        <w:shd w:val="clear" w:color="auto" w:fill="FFFFFF"/>
      </w:rPr>
      <w:t> </w:t>
    </w:r>
    <w:r w:rsidRPr="006A5899">
      <w:rPr>
        <w:color w:val="107DE6"/>
        <w:shd w:val="clear" w:color="auto" w:fill="FFFFFF"/>
        <w:lang w:val="ru-RU"/>
      </w:rPr>
      <w:t>«Инженерный вестник Дона», 2007–201</w:t>
    </w:r>
    <w:r w:rsidR="00617552" w:rsidRPr="00617552">
      <w:rPr>
        <w:color w:val="107DE6"/>
        <w:shd w:val="clear" w:color="auto" w:fill="FFFFFF"/>
        <w:lang w:val="ru-RU"/>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3EA" w:rsidRDefault="009273EA" w:rsidP="00AA5724">
      <w:pPr>
        <w:spacing w:after="0"/>
      </w:pPr>
      <w:r>
        <w:separator/>
      </w:r>
    </w:p>
  </w:footnote>
  <w:footnote w:type="continuationSeparator" w:id="1">
    <w:p w:rsidR="009273EA" w:rsidRDefault="009273EA" w:rsidP="00AA572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99" w:rsidRPr="007B084A" w:rsidRDefault="006A5899" w:rsidP="006A5899">
    <w:pPr>
      <w:pStyle w:val="ac"/>
      <w:ind w:left="567"/>
      <w:rPr>
        <w:rStyle w:val="af1"/>
        <w:b w:val="0"/>
        <w:bCs w:val="0"/>
        <w:color w:val="107DE6"/>
        <w:u w:color="000080"/>
        <w:shd w:val="clear" w:color="auto" w:fill="FFFFFF"/>
        <w:lang w:val="ru-RU"/>
      </w:rPr>
    </w:pPr>
    <w:r>
      <w:rPr>
        <w:b/>
        <w:bCs/>
        <w:color w:val="107DE6"/>
        <w:u w:color="000080"/>
        <w:shd w:val="clear" w:color="auto" w:fill="FFFFFF"/>
        <w:lang w:val="ru-RU"/>
      </w:rPr>
      <w:t>Инженерный вестник Дона</w:t>
    </w:r>
    <w:r>
      <w:rPr>
        <w:b/>
        <w:noProof/>
        <w:color w:val="107DE6"/>
        <w:lang w:val="ru-RU" w:eastAsia="ru-RU" w:bidi="ar-SA"/>
      </w:rPr>
      <w:drawing>
        <wp:anchor distT="0" distB="0" distL="114300" distR="114300" simplePos="0" relativeHeight="251661312" behindDoc="0" locked="0" layoutInCell="1" allowOverlap="1">
          <wp:simplePos x="0" y="0"/>
          <wp:positionH relativeFrom="column">
            <wp:posOffset>20955</wp:posOffset>
          </wp:positionH>
          <wp:positionV relativeFrom="paragraph">
            <wp:posOffset>-45085</wp:posOffset>
          </wp:positionV>
          <wp:extent cx="234950" cy="370840"/>
          <wp:effectExtent l="19050" t="0" r="0" b="0"/>
          <wp:wrapSquare wrapText="bothSides"/>
          <wp:docPr id="2" name="Рисунок 2" descr="iv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d_logo"/>
                  <pic:cNvPicPr>
                    <a:picLocks noChangeAspect="1" noChangeArrowheads="1"/>
                  </pic:cNvPicPr>
                </pic:nvPicPr>
                <pic:blipFill>
                  <a:blip r:embed="rId1"/>
                  <a:srcRect/>
                  <a:stretch>
                    <a:fillRect/>
                  </a:stretch>
                </pic:blipFill>
                <pic:spPr bwMode="auto">
                  <a:xfrm>
                    <a:off x="0" y="0"/>
                    <a:ext cx="234950" cy="370840"/>
                  </a:xfrm>
                  <a:prstGeom prst="rect">
                    <a:avLst/>
                  </a:prstGeom>
                  <a:noFill/>
                  <a:ln w="9525">
                    <a:noFill/>
                    <a:miter lim="800000"/>
                    <a:headEnd/>
                    <a:tailEnd/>
                  </a:ln>
                </pic:spPr>
              </pic:pic>
            </a:graphicData>
          </a:graphic>
        </wp:anchor>
      </w:drawing>
    </w:r>
    <w:r w:rsidRPr="007B084A">
      <w:rPr>
        <w:rStyle w:val="af1"/>
        <w:b w:val="0"/>
        <w:bCs w:val="0"/>
        <w:color w:val="107DE6"/>
        <w:u w:color="000080"/>
        <w:shd w:val="clear" w:color="auto" w:fill="FFFFFF"/>
        <w:lang w:val="ru-RU"/>
      </w:rPr>
      <w:t xml:space="preserve">, </w:t>
    </w:r>
    <w:r w:rsidRPr="007B084A">
      <w:rPr>
        <w:rStyle w:val="af1"/>
        <w:b w:val="0"/>
        <w:bCs w:val="0"/>
        <w:color w:val="107DE6"/>
        <w:u w:color="000080"/>
        <w:shd w:val="clear" w:color="auto" w:fill="FFFFFF"/>
      </w:rPr>
      <w:t>№</w:t>
    </w:r>
    <w:r w:rsidR="00617552">
      <w:rPr>
        <w:rStyle w:val="af1"/>
        <w:b w:val="0"/>
        <w:bCs w:val="0"/>
        <w:color w:val="107DE6"/>
        <w:u w:color="000080"/>
        <w:shd w:val="clear" w:color="auto" w:fill="FFFFFF"/>
      </w:rPr>
      <w:t>4</w:t>
    </w:r>
    <w:r w:rsidRPr="007B084A">
      <w:rPr>
        <w:rStyle w:val="af1"/>
        <w:b w:val="0"/>
        <w:bCs w:val="0"/>
        <w:color w:val="107DE6"/>
        <w:u w:color="000080"/>
        <w:shd w:val="clear" w:color="auto" w:fill="FFFFFF"/>
        <w:lang w:val="ru-RU"/>
      </w:rPr>
      <w:t>(</w:t>
    </w:r>
    <w:r>
      <w:rPr>
        <w:rStyle w:val="af1"/>
        <w:b w:val="0"/>
        <w:bCs w:val="0"/>
        <w:color w:val="107DE6"/>
        <w:u w:color="000080"/>
        <w:shd w:val="clear" w:color="auto" w:fill="FFFFFF"/>
      </w:rPr>
      <w:t>201</w:t>
    </w:r>
    <w:r w:rsidR="00617552">
      <w:rPr>
        <w:rStyle w:val="af1"/>
        <w:b w:val="0"/>
        <w:bCs w:val="0"/>
        <w:color w:val="107DE6"/>
        <w:u w:color="000080"/>
        <w:shd w:val="clear" w:color="auto" w:fill="FFFFFF"/>
      </w:rPr>
      <w:t>6</w:t>
    </w:r>
    <w:r w:rsidRPr="007B084A">
      <w:rPr>
        <w:rStyle w:val="af1"/>
        <w:b w:val="0"/>
        <w:bCs w:val="0"/>
        <w:color w:val="107DE6"/>
        <w:u w:color="000080"/>
        <w:shd w:val="clear" w:color="auto" w:fill="FFFFFF"/>
        <w:lang w:val="ru-RU"/>
      </w:rPr>
      <w:t>)</w:t>
    </w:r>
  </w:p>
  <w:p w:rsidR="006A5899" w:rsidRPr="005B7991" w:rsidRDefault="006A5899" w:rsidP="006A5899">
    <w:pPr>
      <w:pStyle w:val="ac"/>
      <w:ind w:left="567"/>
      <w:rPr>
        <w:rStyle w:val="apple-converted-space"/>
        <w:b/>
        <w:bCs/>
        <w:color w:val="107DE6"/>
        <w:u w:color="000080"/>
        <w:shd w:val="clear" w:color="auto" w:fill="FFFFFF"/>
      </w:rPr>
    </w:pPr>
    <w:r w:rsidRPr="007B084A">
      <w:rPr>
        <w:rStyle w:val="af1"/>
        <w:b w:val="0"/>
        <w:bCs w:val="0"/>
        <w:color w:val="107DE6"/>
        <w:u w:color="000080"/>
        <w:shd w:val="clear" w:color="auto" w:fill="FFFFFF"/>
        <w:lang w:val="sv-SE"/>
      </w:rPr>
      <w:t>ivdon</w:t>
    </w:r>
    <w:r w:rsidRPr="007B084A">
      <w:rPr>
        <w:rStyle w:val="af1"/>
        <w:b w:val="0"/>
        <w:bCs w:val="0"/>
        <w:color w:val="107DE6"/>
        <w:u w:color="000080"/>
        <w:shd w:val="clear" w:color="auto" w:fill="FFFFFF"/>
      </w:rPr>
      <w:t>.</w:t>
    </w:r>
    <w:r w:rsidRPr="007B084A">
      <w:rPr>
        <w:rStyle w:val="af1"/>
        <w:b w:val="0"/>
        <w:bCs w:val="0"/>
        <w:color w:val="107DE6"/>
        <w:u w:color="000080"/>
        <w:shd w:val="clear" w:color="auto" w:fill="FFFFFF"/>
        <w:lang w:val="sv-SE"/>
      </w:rPr>
      <w:t>ru</w:t>
    </w:r>
    <w:r w:rsidRPr="007B084A">
      <w:rPr>
        <w:rStyle w:val="af1"/>
        <w:b w:val="0"/>
        <w:bCs w:val="0"/>
        <w:color w:val="107DE6"/>
        <w:u w:color="000080"/>
        <w:shd w:val="clear" w:color="auto" w:fill="FFFFFF"/>
      </w:rPr>
      <w:t>/</w:t>
    </w:r>
    <w:r w:rsidRPr="007B084A">
      <w:rPr>
        <w:rStyle w:val="af1"/>
        <w:b w:val="0"/>
        <w:bCs w:val="0"/>
        <w:color w:val="107DE6"/>
        <w:u w:color="000080"/>
        <w:shd w:val="clear" w:color="auto" w:fill="FFFFFF"/>
        <w:lang w:val="sv-SE"/>
      </w:rPr>
      <w:t>ru</w:t>
    </w:r>
    <w:r w:rsidRPr="007B084A">
      <w:rPr>
        <w:rStyle w:val="af1"/>
        <w:b w:val="0"/>
        <w:bCs w:val="0"/>
        <w:color w:val="107DE6"/>
        <w:u w:color="000080"/>
        <w:shd w:val="clear" w:color="auto" w:fill="FFFFFF"/>
      </w:rPr>
      <w:t>/</w:t>
    </w:r>
    <w:r w:rsidRPr="007B084A">
      <w:rPr>
        <w:rStyle w:val="af1"/>
        <w:b w:val="0"/>
        <w:bCs w:val="0"/>
        <w:color w:val="107DE6"/>
        <w:u w:color="000080"/>
        <w:shd w:val="clear" w:color="auto" w:fill="FFFFFF"/>
        <w:lang w:val="sv-SE"/>
      </w:rPr>
      <w:t>magazine</w:t>
    </w:r>
    <w:r w:rsidRPr="007B084A">
      <w:rPr>
        <w:rStyle w:val="af1"/>
        <w:b w:val="0"/>
        <w:bCs w:val="0"/>
        <w:color w:val="107DE6"/>
        <w:u w:color="000080"/>
        <w:shd w:val="clear" w:color="auto" w:fill="FFFFFF"/>
      </w:rPr>
      <w:t>/</w:t>
    </w:r>
    <w:r w:rsidRPr="007B084A">
      <w:rPr>
        <w:rStyle w:val="af1"/>
        <w:b w:val="0"/>
        <w:bCs w:val="0"/>
        <w:color w:val="107DE6"/>
        <w:u w:color="000080"/>
        <w:shd w:val="clear" w:color="auto" w:fill="FFFFFF"/>
        <w:lang w:val="sv-SE"/>
      </w:rPr>
      <w:t>archive</w:t>
    </w:r>
    <w:r w:rsidRPr="007B084A">
      <w:rPr>
        <w:rStyle w:val="af1"/>
        <w:b w:val="0"/>
        <w:bCs w:val="0"/>
        <w:color w:val="107DE6"/>
        <w:u w:color="000080"/>
        <w:shd w:val="clear" w:color="auto" w:fill="FFFFFF"/>
      </w:rPr>
      <w:t>/</w:t>
    </w:r>
    <w:r w:rsidRPr="007B084A">
      <w:rPr>
        <w:rStyle w:val="af1"/>
        <w:b w:val="0"/>
        <w:bCs w:val="0"/>
        <w:color w:val="107DE6"/>
        <w:u w:color="000080"/>
        <w:shd w:val="clear" w:color="auto" w:fill="FFFFFF"/>
        <w:lang w:val="sv-SE"/>
      </w:rPr>
      <w:t>n</w:t>
    </w:r>
    <w:r w:rsidR="00617552">
      <w:rPr>
        <w:rStyle w:val="af1"/>
        <w:b w:val="0"/>
        <w:bCs w:val="0"/>
        <w:color w:val="107DE6"/>
        <w:u w:color="000080"/>
        <w:shd w:val="clear" w:color="auto" w:fill="FFFFFF"/>
      </w:rPr>
      <w:t>4</w:t>
    </w:r>
    <w:r w:rsidRPr="007B084A">
      <w:rPr>
        <w:rStyle w:val="af1"/>
        <w:b w:val="0"/>
        <w:bCs w:val="0"/>
        <w:color w:val="107DE6"/>
        <w:u w:color="000080"/>
        <w:shd w:val="clear" w:color="auto" w:fill="FFFFFF"/>
        <w:lang w:val="sv-SE"/>
      </w:rPr>
      <w:t>y</w:t>
    </w:r>
    <w:r>
      <w:rPr>
        <w:rStyle w:val="af1"/>
        <w:b w:val="0"/>
        <w:bCs w:val="0"/>
        <w:color w:val="107DE6"/>
        <w:u w:color="000080"/>
        <w:shd w:val="clear" w:color="auto" w:fill="FFFFFF"/>
      </w:rPr>
      <w:t>201</w:t>
    </w:r>
    <w:r w:rsidR="00617552">
      <w:rPr>
        <w:rStyle w:val="af1"/>
        <w:b w:val="0"/>
        <w:bCs w:val="0"/>
        <w:color w:val="107DE6"/>
        <w:u w:color="000080"/>
        <w:shd w:val="clear" w:color="auto" w:fill="FFFFFF"/>
      </w:rPr>
      <w:t>6</w:t>
    </w:r>
    <w:r w:rsidRPr="007B084A">
      <w:rPr>
        <w:rStyle w:val="af1"/>
        <w:b w:val="0"/>
        <w:bCs w:val="0"/>
        <w:color w:val="107DE6"/>
        <w:u w:color="000080"/>
        <w:shd w:val="clear" w:color="auto" w:fill="FFFFFF"/>
      </w:rPr>
      <w:t>/</w:t>
    </w:r>
    <w:r w:rsidR="00153BC2" w:rsidRPr="00153BC2">
      <w:rPr>
        <w:rStyle w:val="af1"/>
        <w:b w:val="0"/>
        <w:bCs w:val="0"/>
        <w:color w:val="107DE6"/>
        <w:u w:color="000080"/>
        <w:shd w:val="clear" w:color="auto" w:fill="FFFFFF"/>
      </w:rPr>
      <w:t>3789</w:t>
    </w:r>
  </w:p>
  <w:p w:rsidR="006A5899" w:rsidRPr="00630289" w:rsidRDefault="006A5899" w:rsidP="006A5899">
    <w:pPr>
      <w:pStyle w:val="ac"/>
      <w:ind w:left="567"/>
      <w:rPr>
        <w:rStyle w:val="apple-converted-space"/>
        <w:b/>
        <w:bCs/>
        <w:color w:val="107DE6"/>
        <w:u w:color="000080"/>
        <w:shd w:val="clear" w:color="auto" w:fill="FFFFFF"/>
      </w:rPr>
    </w:pPr>
  </w:p>
  <w:p w:rsidR="006A5899" w:rsidRPr="006A5899" w:rsidRDefault="00BF4F32">
    <w:pPr>
      <w:pStyle w:val="ac"/>
      <w:rPr>
        <w:b/>
        <w:bCs/>
        <w:color w:val="000080"/>
        <w:sz w:val="24"/>
        <w:u w:color="000080"/>
      </w:rPr>
    </w:pPr>
    <w:r w:rsidRPr="00BF4F32">
      <w:rPr>
        <w:b/>
        <w:bCs/>
        <w:noProof/>
        <w:color w:val="0000FF"/>
        <w:sz w:val="24"/>
      </w:rPr>
      <w:pict>
        <v:line id="_x0000_s2049" style="position:absolute;z-index:251660288" from="1.65pt,4.05pt" to="460.65pt,4.05pt" strokecolor="#107de6"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6D4D"/>
    <w:multiLevelType w:val="hybridMultilevel"/>
    <w:tmpl w:val="098A4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F04886"/>
    <w:multiLevelType w:val="hybridMultilevel"/>
    <w:tmpl w:val="1388C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24ACE"/>
    <w:multiLevelType w:val="hybridMultilevel"/>
    <w:tmpl w:val="C088B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B1103"/>
    <w:multiLevelType w:val="hybridMultilevel"/>
    <w:tmpl w:val="86CCD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4D08E4"/>
    <w:multiLevelType w:val="hybridMultilevel"/>
    <w:tmpl w:val="39644118"/>
    <w:lvl w:ilvl="0" w:tplc="15001468">
      <w:start w:val="1"/>
      <w:numFmt w:val="decimal"/>
      <w:lvlText w:val="%1."/>
      <w:lvlJc w:val="left"/>
      <w:pPr>
        <w:ind w:left="1639" w:hanging="93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281100"/>
    <w:multiLevelType w:val="hybridMultilevel"/>
    <w:tmpl w:val="C12AF5C4"/>
    <w:lvl w:ilvl="0" w:tplc="C5A84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0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0B457D"/>
    <w:rsid w:val="000110A5"/>
    <w:rsid w:val="0001763D"/>
    <w:rsid w:val="0004206E"/>
    <w:rsid w:val="0005109B"/>
    <w:rsid w:val="00056139"/>
    <w:rsid w:val="00083357"/>
    <w:rsid w:val="0009636A"/>
    <w:rsid w:val="000A4C46"/>
    <w:rsid w:val="000B457D"/>
    <w:rsid w:val="000D7E2C"/>
    <w:rsid w:val="000E74AE"/>
    <w:rsid w:val="000F5053"/>
    <w:rsid w:val="00116E7C"/>
    <w:rsid w:val="001371E4"/>
    <w:rsid w:val="00153BC2"/>
    <w:rsid w:val="001B6115"/>
    <w:rsid w:val="001C0D06"/>
    <w:rsid w:val="001C167D"/>
    <w:rsid w:val="001F5DF2"/>
    <w:rsid w:val="00212D38"/>
    <w:rsid w:val="00223682"/>
    <w:rsid w:val="002752E9"/>
    <w:rsid w:val="002A49EA"/>
    <w:rsid w:val="002E07ED"/>
    <w:rsid w:val="002E1B4A"/>
    <w:rsid w:val="002E3B9F"/>
    <w:rsid w:val="00304D0C"/>
    <w:rsid w:val="003176B1"/>
    <w:rsid w:val="00327DDA"/>
    <w:rsid w:val="00337F02"/>
    <w:rsid w:val="00350E62"/>
    <w:rsid w:val="00360AD2"/>
    <w:rsid w:val="003719EB"/>
    <w:rsid w:val="003A07BD"/>
    <w:rsid w:val="003A4C95"/>
    <w:rsid w:val="003C3E54"/>
    <w:rsid w:val="004035B4"/>
    <w:rsid w:val="00440A36"/>
    <w:rsid w:val="004760D1"/>
    <w:rsid w:val="004B40F7"/>
    <w:rsid w:val="004C26C7"/>
    <w:rsid w:val="004C700C"/>
    <w:rsid w:val="004D27FB"/>
    <w:rsid w:val="004D46CB"/>
    <w:rsid w:val="004D5DA1"/>
    <w:rsid w:val="004F2F54"/>
    <w:rsid w:val="005263AF"/>
    <w:rsid w:val="005769D1"/>
    <w:rsid w:val="005A0651"/>
    <w:rsid w:val="005A0891"/>
    <w:rsid w:val="005A7B41"/>
    <w:rsid w:val="005D42D0"/>
    <w:rsid w:val="005E6145"/>
    <w:rsid w:val="005F27C1"/>
    <w:rsid w:val="006049F2"/>
    <w:rsid w:val="00617552"/>
    <w:rsid w:val="0063346E"/>
    <w:rsid w:val="006A5899"/>
    <w:rsid w:val="006C6A39"/>
    <w:rsid w:val="00713BA6"/>
    <w:rsid w:val="00722D96"/>
    <w:rsid w:val="0073094C"/>
    <w:rsid w:val="00734DFD"/>
    <w:rsid w:val="00735747"/>
    <w:rsid w:val="0076090F"/>
    <w:rsid w:val="00761E07"/>
    <w:rsid w:val="007A0A4C"/>
    <w:rsid w:val="007F57CF"/>
    <w:rsid w:val="00802348"/>
    <w:rsid w:val="00804776"/>
    <w:rsid w:val="00804851"/>
    <w:rsid w:val="00814038"/>
    <w:rsid w:val="00851383"/>
    <w:rsid w:val="00856D4F"/>
    <w:rsid w:val="008618C1"/>
    <w:rsid w:val="00863642"/>
    <w:rsid w:val="008E5D99"/>
    <w:rsid w:val="00922449"/>
    <w:rsid w:val="00922518"/>
    <w:rsid w:val="00923BF5"/>
    <w:rsid w:val="00925C39"/>
    <w:rsid w:val="009273EA"/>
    <w:rsid w:val="00954F04"/>
    <w:rsid w:val="00992D43"/>
    <w:rsid w:val="009B022D"/>
    <w:rsid w:val="009B0BA2"/>
    <w:rsid w:val="009C42D9"/>
    <w:rsid w:val="009D1A09"/>
    <w:rsid w:val="00A940A2"/>
    <w:rsid w:val="00AA5724"/>
    <w:rsid w:val="00AA5DD9"/>
    <w:rsid w:val="00B152D6"/>
    <w:rsid w:val="00B244BD"/>
    <w:rsid w:val="00B46CE2"/>
    <w:rsid w:val="00B8092D"/>
    <w:rsid w:val="00B92B83"/>
    <w:rsid w:val="00BA794B"/>
    <w:rsid w:val="00BC25F0"/>
    <w:rsid w:val="00BF4F32"/>
    <w:rsid w:val="00C14F9E"/>
    <w:rsid w:val="00C23508"/>
    <w:rsid w:val="00C510EF"/>
    <w:rsid w:val="00C564E8"/>
    <w:rsid w:val="00C57512"/>
    <w:rsid w:val="00C6467B"/>
    <w:rsid w:val="00C7137F"/>
    <w:rsid w:val="00C7318A"/>
    <w:rsid w:val="00C96822"/>
    <w:rsid w:val="00CC530B"/>
    <w:rsid w:val="00CD29EC"/>
    <w:rsid w:val="00CF606C"/>
    <w:rsid w:val="00D03730"/>
    <w:rsid w:val="00D07EA8"/>
    <w:rsid w:val="00D368A9"/>
    <w:rsid w:val="00D42F39"/>
    <w:rsid w:val="00D42F95"/>
    <w:rsid w:val="00D515FA"/>
    <w:rsid w:val="00D7368C"/>
    <w:rsid w:val="00D767CD"/>
    <w:rsid w:val="00D96BAD"/>
    <w:rsid w:val="00DA5A0E"/>
    <w:rsid w:val="00DB34CB"/>
    <w:rsid w:val="00DD1908"/>
    <w:rsid w:val="00DD24BB"/>
    <w:rsid w:val="00DD455C"/>
    <w:rsid w:val="00DE3401"/>
    <w:rsid w:val="00E1428D"/>
    <w:rsid w:val="00E362CB"/>
    <w:rsid w:val="00E40F76"/>
    <w:rsid w:val="00E554BE"/>
    <w:rsid w:val="00E667EB"/>
    <w:rsid w:val="00EC1327"/>
    <w:rsid w:val="00EC6216"/>
    <w:rsid w:val="00F158EC"/>
    <w:rsid w:val="00F255CF"/>
    <w:rsid w:val="00F84D4B"/>
    <w:rsid w:val="00F90835"/>
    <w:rsid w:val="00FA04F2"/>
    <w:rsid w:val="00FA47B2"/>
    <w:rsid w:val="00FC0E37"/>
    <w:rsid w:val="00FE412D"/>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4C"/>
    <w:pPr>
      <w:autoSpaceDE w:val="0"/>
      <w:autoSpaceDN w:val="0"/>
    </w:pPr>
    <w:rPr>
      <w:lang w:eastAsia="he-IL" w:bidi="he-IL"/>
    </w:rPr>
  </w:style>
  <w:style w:type="paragraph" w:styleId="1">
    <w:name w:val="heading 1"/>
    <w:basedOn w:val="a"/>
    <w:next w:val="a"/>
    <w:link w:val="10"/>
    <w:qFormat/>
    <w:rsid w:val="00735747"/>
    <w:pPr>
      <w:keepNext/>
      <w:jc w:val="center"/>
      <w:outlineLvl w:val="0"/>
    </w:pPr>
    <w:rPr>
      <w:b/>
      <w:bCs/>
      <w:u w:val="single"/>
    </w:rPr>
  </w:style>
  <w:style w:type="paragraph" w:styleId="2">
    <w:name w:val="heading 2"/>
    <w:basedOn w:val="a"/>
    <w:next w:val="a"/>
    <w:link w:val="20"/>
    <w:qFormat/>
    <w:rsid w:val="00735747"/>
    <w:pPr>
      <w:keepNext/>
      <w:outlineLvl w:val="1"/>
    </w:pPr>
    <w:rPr>
      <w:rFonts w:cs="David Transparent"/>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747"/>
    <w:pPr>
      <w:autoSpaceDE w:val="0"/>
      <w:autoSpaceDN w:val="0"/>
    </w:pPr>
    <w:rPr>
      <w:lang w:eastAsia="he-IL" w:bidi="he-IL"/>
    </w:rPr>
  </w:style>
  <w:style w:type="character" w:customStyle="1" w:styleId="10">
    <w:name w:val="Заголовок 1 Знак"/>
    <w:basedOn w:val="a0"/>
    <w:link w:val="1"/>
    <w:rsid w:val="00735747"/>
    <w:rPr>
      <w:b/>
      <w:bCs/>
      <w:u w:val="single"/>
      <w:lang w:eastAsia="he-IL" w:bidi="he-IL"/>
    </w:rPr>
  </w:style>
  <w:style w:type="character" w:customStyle="1" w:styleId="20">
    <w:name w:val="Заголовок 2 Знак"/>
    <w:basedOn w:val="a0"/>
    <w:link w:val="2"/>
    <w:rsid w:val="00735747"/>
    <w:rPr>
      <w:rFonts w:cs="David Transparent"/>
      <w:color w:val="FF0000"/>
      <w:sz w:val="24"/>
      <w:szCs w:val="24"/>
      <w:lang w:eastAsia="he-IL" w:bidi="he-IL"/>
    </w:rPr>
  </w:style>
  <w:style w:type="paragraph" w:styleId="a4">
    <w:name w:val="Title"/>
    <w:basedOn w:val="a"/>
    <w:link w:val="a5"/>
    <w:qFormat/>
    <w:rsid w:val="00735747"/>
    <w:pPr>
      <w:jc w:val="center"/>
    </w:pPr>
    <w:rPr>
      <w:b/>
      <w:bCs/>
    </w:rPr>
  </w:style>
  <w:style w:type="character" w:customStyle="1" w:styleId="a5">
    <w:name w:val="Название Знак"/>
    <w:basedOn w:val="a0"/>
    <w:link w:val="a4"/>
    <w:rsid w:val="00735747"/>
    <w:rPr>
      <w:b/>
      <w:bCs/>
      <w:lang w:eastAsia="he-IL" w:bidi="he-IL"/>
    </w:rPr>
  </w:style>
  <w:style w:type="character" w:styleId="a6">
    <w:name w:val="Emphasis"/>
    <w:basedOn w:val="a0"/>
    <w:qFormat/>
    <w:rsid w:val="00735747"/>
    <w:rPr>
      <w:b/>
      <w:bCs/>
      <w:i w:val="0"/>
      <w:iCs w:val="0"/>
    </w:rPr>
  </w:style>
  <w:style w:type="table" w:styleId="a7">
    <w:name w:val="Table Grid"/>
    <w:basedOn w:val="a1"/>
    <w:uiPriority w:val="59"/>
    <w:rsid w:val="00327D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D515FA"/>
    <w:pPr>
      <w:autoSpaceDE/>
      <w:autoSpaceDN/>
      <w:spacing w:after="0" w:line="240" w:lineRule="atLeast"/>
    </w:pPr>
    <w:rPr>
      <w:color w:val="3D3A3A"/>
      <w:sz w:val="18"/>
      <w:szCs w:val="18"/>
      <w:lang w:eastAsia="en-US"/>
    </w:rPr>
  </w:style>
  <w:style w:type="character" w:styleId="a9">
    <w:name w:val="Hyperlink"/>
    <w:basedOn w:val="a0"/>
    <w:uiPriority w:val="99"/>
    <w:unhideWhenUsed/>
    <w:rsid w:val="00B46CE2"/>
    <w:rPr>
      <w:color w:val="0000FF" w:themeColor="hyperlink"/>
      <w:u w:val="single"/>
    </w:rPr>
  </w:style>
  <w:style w:type="paragraph" w:styleId="aa">
    <w:name w:val="Balloon Text"/>
    <w:basedOn w:val="a"/>
    <w:link w:val="ab"/>
    <w:uiPriority w:val="99"/>
    <w:semiHidden/>
    <w:unhideWhenUsed/>
    <w:rsid w:val="00C7137F"/>
    <w:pPr>
      <w:spacing w:after="0"/>
    </w:pPr>
    <w:rPr>
      <w:rFonts w:ascii="Tahoma" w:hAnsi="Tahoma" w:cs="Tahoma"/>
      <w:sz w:val="16"/>
      <w:szCs w:val="16"/>
    </w:rPr>
  </w:style>
  <w:style w:type="character" w:customStyle="1" w:styleId="ab">
    <w:name w:val="Текст выноски Знак"/>
    <w:basedOn w:val="a0"/>
    <w:link w:val="aa"/>
    <w:uiPriority w:val="99"/>
    <w:semiHidden/>
    <w:rsid w:val="00C7137F"/>
    <w:rPr>
      <w:rFonts w:ascii="Tahoma" w:hAnsi="Tahoma" w:cs="Tahoma"/>
      <w:sz w:val="16"/>
      <w:szCs w:val="16"/>
      <w:lang w:eastAsia="he-IL" w:bidi="he-IL"/>
    </w:rPr>
  </w:style>
  <w:style w:type="paragraph" w:styleId="ac">
    <w:name w:val="header"/>
    <w:basedOn w:val="a"/>
    <w:link w:val="ad"/>
    <w:uiPriority w:val="99"/>
    <w:unhideWhenUsed/>
    <w:rsid w:val="00AA5724"/>
    <w:pPr>
      <w:tabs>
        <w:tab w:val="center" w:pos="4677"/>
        <w:tab w:val="right" w:pos="9355"/>
      </w:tabs>
      <w:spacing w:after="0"/>
    </w:pPr>
  </w:style>
  <w:style w:type="character" w:customStyle="1" w:styleId="ad">
    <w:name w:val="Верхний колонтитул Знак"/>
    <w:basedOn w:val="a0"/>
    <w:link w:val="ac"/>
    <w:uiPriority w:val="99"/>
    <w:rsid w:val="00AA5724"/>
    <w:rPr>
      <w:lang w:eastAsia="he-IL" w:bidi="he-IL"/>
    </w:rPr>
  </w:style>
  <w:style w:type="paragraph" w:styleId="ae">
    <w:name w:val="footer"/>
    <w:basedOn w:val="a"/>
    <w:link w:val="af"/>
    <w:uiPriority w:val="99"/>
    <w:unhideWhenUsed/>
    <w:rsid w:val="00AA5724"/>
    <w:pPr>
      <w:tabs>
        <w:tab w:val="center" w:pos="4677"/>
        <w:tab w:val="right" w:pos="9355"/>
      </w:tabs>
      <w:spacing w:after="0"/>
    </w:pPr>
  </w:style>
  <w:style w:type="character" w:customStyle="1" w:styleId="af">
    <w:name w:val="Нижний колонтитул Знак"/>
    <w:basedOn w:val="a0"/>
    <w:link w:val="ae"/>
    <w:uiPriority w:val="99"/>
    <w:rsid w:val="00AA5724"/>
    <w:rPr>
      <w:lang w:eastAsia="he-IL" w:bidi="he-IL"/>
    </w:rPr>
  </w:style>
  <w:style w:type="paragraph" w:styleId="af0">
    <w:name w:val="List Paragraph"/>
    <w:basedOn w:val="a"/>
    <w:uiPriority w:val="34"/>
    <w:qFormat/>
    <w:rsid w:val="00814038"/>
    <w:pPr>
      <w:ind w:left="720"/>
      <w:contextualSpacing/>
    </w:pPr>
  </w:style>
  <w:style w:type="character" w:styleId="af1">
    <w:name w:val="Strong"/>
    <w:uiPriority w:val="22"/>
    <w:qFormat/>
    <w:rsid w:val="006A5899"/>
    <w:rPr>
      <w:b/>
      <w:bCs/>
    </w:rPr>
  </w:style>
  <w:style w:type="character" w:customStyle="1" w:styleId="apple-converted-space">
    <w:name w:val="apple-converted-space"/>
    <w:basedOn w:val="a0"/>
    <w:rsid w:val="006A5899"/>
  </w:style>
</w:styles>
</file>

<file path=word/webSettings.xml><?xml version="1.0" encoding="utf-8"?>
<w:webSettings xmlns:r="http://schemas.openxmlformats.org/officeDocument/2006/relationships" xmlns:w="http://schemas.openxmlformats.org/wordprocessingml/2006/main">
  <w:divs>
    <w:div w:id="321355136">
      <w:bodyDiv w:val="1"/>
      <w:marLeft w:val="0"/>
      <w:marRight w:val="0"/>
      <w:marTop w:val="0"/>
      <w:marBottom w:val="0"/>
      <w:divBdr>
        <w:top w:val="none" w:sz="0" w:space="0" w:color="auto"/>
        <w:left w:val="none" w:sz="0" w:space="0" w:color="auto"/>
        <w:bottom w:val="none" w:sz="0" w:space="0" w:color="auto"/>
        <w:right w:val="none" w:sz="0" w:space="0" w:color="auto"/>
      </w:divBdr>
    </w:div>
    <w:div w:id="1047068806">
      <w:bodyDiv w:val="1"/>
      <w:marLeft w:val="0"/>
      <w:marRight w:val="0"/>
      <w:marTop w:val="0"/>
      <w:marBottom w:val="0"/>
      <w:divBdr>
        <w:top w:val="none" w:sz="0" w:space="0" w:color="auto"/>
        <w:left w:val="none" w:sz="0" w:space="0" w:color="auto"/>
        <w:bottom w:val="none" w:sz="0" w:space="0" w:color="auto"/>
        <w:right w:val="none" w:sz="0" w:space="0" w:color="auto"/>
      </w:divBdr>
      <w:divsChild>
        <w:div w:id="1616399467">
          <w:marLeft w:val="0"/>
          <w:marRight w:val="0"/>
          <w:marTop w:val="0"/>
          <w:marBottom w:val="0"/>
          <w:divBdr>
            <w:top w:val="none" w:sz="0" w:space="0" w:color="auto"/>
            <w:left w:val="none" w:sz="0" w:space="0" w:color="auto"/>
            <w:bottom w:val="none" w:sz="0" w:space="0" w:color="auto"/>
            <w:right w:val="none" w:sz="0" w:space="0" w:color="auto"/>
          </w:divBdr>
        </w:div>
      </w:divsChild>
    </w:div>
    <w:div w:id="1308784322">
      <w:bodyDiv w:val="1"/>
      <w:marLeft w:val="0"/>
      <w:marRight w:val="0"/>
      <w:marTop w:val="0"/>
      <w:marBottom w:val="0"/>
      <w:divBdr>
        <w:top w:val="none" w:sz="0" w:space="0" w:color="auto"/>
        <w:left w:val="none" w:sz="0" w:space="0" w:color="auto"/>
        <w:bottom w:val="none" w:sz="0" w:space="0" w:color="auto"/>
        <w:right w:val="none" w:sz="0" w:space="0" w:color="auto"/>
      </w:divBdr>
    </w:div>
    <w:div w:id="1394503072">
      <w:bodyDiv w:val="1"/>
      <w:marLeft w:val="0"/>
      <w:marRight w:val="0"/>
      <w:marTop w:val="0"/>
      <w:marBottom w:val="0"/>
      <w:divBdr>
        <w:top w:val="none" w:sz="0" w:space="0" w:color="auto"/>
        <w:left w:val="none" w:sz="0" w:space="0" w:color="auto"/>
        <w:bottom w:val="none" w:sz="0" w:space="0" w:color="auto"/>
        <w:right w:val="none" w:sz="0" w:space="0" w:color="auto"/>
      </w:divBdr>
    </w:div>
    <w:div w:id="1558394143">
      <w:bodyDiv w:val="1"/>
      <w:marLeft w:val="0"/>
      <w:marRight w:val="0"/>
      <w:marTop w:val="450"/>
      <w:marBottom w:val="0"/>
      <w:divBdr>
        <w:top w:val="none" w:sz="0" w:space="0" w:color="auto"/>
        <w:left w:val="none" w:sz="0" w:space="0" w:color="auto"/>
        <w:bottom w:val="none" w:sz="0" w:space="0" w:color="auto"/>
        <w:right w:val="none" w:sz="0" w:space="0" w:color="auto"/>
      </w:divBdr>
      <w:divsChild>
        <w:div w:id="490371019">
          <w:marLeft w:val="0"/>
          <w:marRight w:val="0"/>
          <w:marTop w:val="0"/>
          <w:marBottom w:val="0"/>
          <w:divBdr>
            <w:top w:val="none" w:sz="0" w:space="0" w:color="auto"/>
            <w:left w:val="none" w:sz="0" w:space="0" w:color="auto"/>
            <w:bottom w:val="none" w:sz="0" w:space="0" w:color="auto"/>
            <w:right w:val="none" w:sz="0" w:space="0" w:color="auto"/>
          </w:divBdr>
          <w:divsChild>
            <w:div w:id="16803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govsky@g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yk.com/en/additives/additives-by-name/disperbyk.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products.com/products/product-finder/product-list/ancamine-teta.aspx?itemId=45D15B1D1ECD4EBABB3DA39160AF2F23&amp;itemType=t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irproducts.com/products/product-finder/product-list/ancamine-teta.aspx?itemId=45D15B1D1ECD4EBABB3DA39160AF2F23&amp;itemType=tn" TargetMode="External"/><Relationship Id="rId4" Type="http://schemas.openxmlformats.org/officeDocument/2006/relationships/settings" Target="settings.xml"/><Relationship Id="rId9" Type="http://schemas.openxmlformats.org/officeDocument/2006/relationships/hyperlink" Target="http://www.airproducts.com/products/product-finder/product-list/ancamine-teta.aspx?itemId=45D15B1D1ECD4EBABB3DA39160AF2F23&amp;itemType=t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lang="en-US"/>
            </a:pPr>
            <a:r>
              <a:rPr lang="en-US" sz="1800" b="1" i="0" u="none" strike="noStrike" baseline="0"/>
              <a:t>The experimental results of option 2</a:t>
            </a:r>
            <a:endParaRPr lang="ru-RU"/>
          </a:p>
        </c:rich>
      </c:tx>
    </c:title>
    <c:plotArea>
      <c:layout/>
      <c:barChart>
        <c:barDir val="col"/>
        <c:grouping val="clustered"/>
        <c:ser>
          <c:idx val="0"/>
          <c:order val="0"/>
          <c:tx>
            <c:strRef>
              <c:f>Лист1!$A$4</c:f>
              <c:strCache>
                <c:ptCount val="1"/>
                <c:pt idx="0">
                  <c:v>Wear  resistance</c:v>
                </c:pt>
              </c:strCache>
            </c:strRef>
          </c:tx>
          <c:cat>
            <c:numRef>
              <c:f>Лист1!$D$7:$D$11</c:f>
              <c:numCache>
                <c:formatCode>General</c:formatCode>
                <c:ptCount val="5"/>
                <c:pt idx="0">
                  <c:v>7583</c:v>
                </c:pt>
                <c:pt idx="1">
                  <c:v>7584</c:v>
                </c:pt>
                <c:pt idx="2">
                  <c:v>7585</c:v>
                </c:pt>
                <c:pt idx="3">
                  <c:v>7586</c:v>
                </c:pt>
                <c:pt idx="4">
                  <c:v>7587</c:v>
                </c:pt>
              </c:numCache>
            </c:numRef>
          </c:cat>
          <c:val>
            <c:numRef>
              <c:f>Лист1!$A$7:$A$11</c:f>
              <c:numCache>
                <c:formatCode>General</c:formatCode>
                <c:ptCount val="5"/>
                <c:pt idx="0">
                  <c:v>52</c:v>
                </c:pt>
                <c:pt idx="1">
                  <c:v>108</c:v>
                </c:pt>
                <c:pt idx="2">
                  <c:v>88</c:v>
                </c:pt>
                <c:pt idx="3">
                  <c:v>78</c:v>
                </c:pt>
                <c:pt idx="4">
                  <c:v>84</c:v>
                </c:pt>
              </c:numCache>
            </c:numRef>
          </c:val>
        </c:ser>
        <c:ser>
          <c:idx val="1"/>
          <c:order val="1"/>
          <c:tx>
            <c:strRef>
              <c:f>Лист1!$B$4</c:f>
              <c:strCache>
                <c:ptCount val="1"/>
                <c:pt idx="0">
                  <c:v>Tensile strength MPa</c:v>
                </c:pt>
              </c:strCache>
            </c:strRef>
          </c:tx>
          <c:cat>
            <c:numRef>
              <c:f>Лист1!$D$7:$D$11</c:f>
              <c:numCache>
                <c:formatCode>General</c:formatCode>
                <c:ptCount val="5"/>
                <c:pt idx="0">
                  <c:v>7583</c:v>
                </c:pt>
                <c:pt idx="1">
                  <c:v>7584</c:v>
                </c:pt>
                <c:pt idx="2">
                  <c:v>7585</c:v>
                </c:pt>
                <c:pt idx="3">
                  <c:v>7586</c:v>
                </c:pt>
                <c:pt idx="4">
                  <c:v>7587</c:v>
                </c:pt>
              </c:numCache>
            </c:numRef>
          </c:cat>
          <c:val>
            <c:numRef>
              <c:f>Лист1!$B$7:$B$11</c:f>
              <c:numCache>
                <c:formatCode>General</c:formatCode>
                <c:ptCount val="5"/>
                <c:pt idx="0">
                  <c:v>12.5</c:v>
                </c:pt>
                <c:pt idx="1">
                  <c:v>22</c:v>
                </c:pt>
                <c:pt idx="2">
                  <c:v>20</c:v>
                </c:pt>
                <c:pt idx="3">
                  <c:v>23</c:v>
                </c:pt>
                <c:pt idx="4">
                  <c:v>17</c:v>
                </c:pt>
              </c:numCache>
            </c:numRef>
          </c:val>
        </c:ser>
        <c:ser>
          <c:idx val="2"/>
          <c:order val="2"/>
          <c:tx>
            <c:strRef>
              <c:f>Лист1!$C$4</c:f>
              <c:strCache>
                <c:ptCount val="1"/>
                <c:pt idx="0">
                  <c:v>Elongation, %</c:v>
                </c:pt>
              </c:strCache>
            </c:strRef>
          </c:tx>
          <c:cat>
            <c:numRef>
              <c:f>Лист1!$D$7:$D$11</c:f>
              <c:numCache>
                <c:formatCode>General</c:formatCode>
                <c:ptCount val="5"/>
                <c:pt idx="0">
                  <c:v>7583</c:v>
                </c:pt>
                <c:pt idx="1">
                  <c:v>7584</c:v>
                </c:pt>
                <c:pt idx="2">
                  <c:v>7585</c:v>
                </c:pt>
                <c:pt idx="3">
                  <c:v>7586</c:v>
                </c:pt>
                <c:pt idx="4">
                  <c:v>7587</c:v>
                </c:pt>
              </c:numCache>
            </c:numRef>
          </c:cat>
          <c:val>
            <c:numRef>
              <c:f>Лист1!$C$7:$C$11</c:f>
              <c:numCache>
                <c:formatCode>General</c:formatCode>
                <c:ptCount val="5"/>
                <c:pt idx="0">
                  <c:v>4.5999999999999996</c:v>
                </c:pt>
                <c:pt idx="1">
                  <c:v>8</c:v>
                </c:pt>
                <c:pt idx="2">
                  <c:v>18</c:v>
                </c:pt>
                <c:pt idx="3">
                  <c:v>12.5</c:v>
                </c:pt>
                <c:pt idx="4">
                  <c:v>16.7</c:v>
                </c:pt>
              </c:numCache>
            </c:numRef>
          </c:val>
        </c:ser>
        <c:ser>
          <c:idx val="3"/>
          <c:order val="3"/>
          <c:tx>
            <c:strRef>
              <c:f>Лист1!$E$6</c:f>
              <c:strCache>
                <c:ptCount val="1"/>
                <c:pt idx="0">
                  <c:v>Pencil Hardness, </c:v>
                </c:pt>
              </c:strCache>
            </c:strRef>
          </c:tx>
          <c:val>
            <c:numRef>
              <c:f>Лист1!$E$7:$E$11</c:f>
              <c:numCache>
                <c:formatCode>General</c:formatCode>
                <c:ptCount val="5"/>
                <c:pt idx="0">
                  <c:v>0</c:v>
                </c:pt>
                <c:pt idx="1">
                  <c:v>0</c:v>
                </c:pt>
                <c:pt idx="2">
                  <c:v>0</c:v>
                </c:pt>
                <c:pt idx="3">
                  <c:v>0</c:v>
                </c:pt>
                <c:pt idx="4">
                  <c:v>0</c:v>
                </c:pt>
              </c:numCache>
            </c:numRef>
          </c:val>
        </c:ser>
        <c:gapWidth val="75"/>
        <c:overlap val="-25"/>
        <c:axId val="78554240"/>
        <c:axId val="85321984"/>
      </c:barChart>
      <c:catAx>
        <c:axId val="78554240"/>
        <c:scaling>
          <c:orientation val="minMax"/>
        </c:scaling>
        <c:axPos val="b"/>
        <c:numFmt formatCode="General" sourceLinked="1"/>
        <c:majorTickMark val="none"/>
        <c:tickLblPos val="nextTo"/>
        <c:txPr>
          <a:bodyPr/>
          <a:lstStyle/>
          <a:p>
            <a:pPr>
              <a:defRPr lang="en-US"/>
            </a:pPr>
            <a:endParaRPr lang="ru-RU"/>
          </a:p>
        </c:txPr>
        <c:crossAx val="85321984"/>
        <c:crosses val="autoZero"/>
        <c:auto val="1"/>
        <c:lblAlgn val="ctr"/>
        <c:lblOffset val="100"/>
      </c:catAx>
      <c:valAx>
        <c:axId val="85321984"/>
        <c:scaling>
          <c:orientation val="minMax"/>
          <c:max val="110"/>
        </c:scaling>
        <c:axPos val="l"/>
        <c:majorGridlines/>
        <c:minorGridlines/>
        <c:numFmt formatCode="General" sourceLinked="1"/>
        <c:majorTickMark val="none"/>
        <c:tickLblPos val="nextTo"/>
        <c:spPr>
          <a:ln w="9525">
            <a:noFill/>
          </a:ln>
        </c:spPr>
        <c:txPr>
          <a:bodyPr/>
          <a:lstStyle/>
          <a:p>
            <a:pPr>
              <a:defRPr lang="en-US"/>
            </a:pPr>
            <a:endParaRPr lang="ru-RU"/>
          </a:p>
        </c:txPr>
        <c:crossAx val="78554240"/>
        <c:crosses val="autoZero"/>
        <c:crossBetween val="between"/>
        <c:majorUnit val="5"/>
      </c:valAx>
      <c:spPr>
        <a:effectLst>
          <a:innerShdw blurRad="63500" dist="50800" dir="18900000">
            <a:prstClr val="black">
              <a:alpha val="50000"/>
            </a:prstClr>
          </a:innerShdw>
        </a:effectLst>
      </c:spPr>
    </c:plotArea>
    <c:legend>
      <c:legendPos val="b"/>
      <c:legendEntry>
        <c:idx val="3"/>
        <c:delete val="1"/>
      </c:legendEntry>
      <c:txPr>
        <a:bodyPr/>
        <a:lstStyle/>
        <a:p>
          <a:pPr>
            <a:defRPr lang="en-US"/>
          </a:pPr>
          <a:endParaRPr lang="ru-RU"/>
        </a:p>
      </c:txPr>
    </c:legend>
    <c:plotVisOnly val="1"/>
    <c:dispBlanksAs val="gap"/>
  </c:chart>
  <c:spPr>
    <a:effectLst>
      <a:outerShdw blurRad="50800" dist="38100" dir="2400000" algn="t" rotWithShape="0">
        <a:schemeClr val="bg1">
          <a:lumMod val="75000"/>
          <a:alpha val="40000"/>
        </a:scheme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75489-F84C-4AAC-829E-F5534E88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9</Pages>
  <Words>1851</Words>
  <Characters>10852</Characters>
  <Application>Microsoft Office Word</Application>
  <DocSecurity>0</DocSecurity>
  <Lines>471</Lines>
  <Paragraphs>334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тест</cp:lastModifiedBy>
  <cp:revision>15</cp:revision>
  <cp:lastPrinted>2016-12-17T17:38:00Z</cp:lastPrinted>
  <dcterms:created xsi:type="dcterms:W3CDTF">2016-12-15T10:19:00Z</dcterms:created>
  <dcterms:modified xsi:type="dcterms:W3CDTF">2016-12-17T17:50:00Z</dcterms:modified>
</cp:coreProperties>
</file>