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3" w:rsidRPr="00B605C3" w:rsidRDefault="00B605C3" w:rsidP="00A70426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605C3">
        <w:rPr>
          <w:rFonts w:ascii="Times New Roman" w:hAnsi="Times New Roman"/>
          <w:b/>
          <w:sz w:val="28"/>
          <w:szCs w:val="28"/>
          <w:lang w:eastAsia="ar-SA"/>
        </w:rPr>
        <w:t xml:space="preserve">Изучение напряженно-деформированного состояния грунтового массива и взаимного влияния подземных </w:t>
      </w:r>
      <w:proofErr w:type="gramStart"/>
      <w:r w:rsidRPr="00B605C3">
        <w:rPr>
          <w:rFonts w:ascii="Times New Roman" w:hAnsi="Times New Roman"/>
          <w:b/>
          <w:sz w:val="28"/>
          <w:szCs w:val="28"/>
          <w:lang w:eastAsia="ar-SA"/>
        </w:rPr>
        <w:t>конструкций</w:t>
      </w:r>
      <w:proofErr w:type="gramEnd"/>
      <w:r w:rsidRPr="00B605C3">
        <w:rPr>
          <w:rFonts w:ascii="Times New Roman" w:hAnsi="Times New Roman"/>
          <w:b/>
          <w:sz w:val="28"/>
          <w:szCs w:val="28"/>
          <w:lang w:eastAsia="ar-SA"/>
        </w:rPr>
        <w:t xml:space="preserve"> существующих и вновь возводимых сооружений в береговой зоне морского порта Тамань</w:t>
      </w:r>
    </w:p>
    <w:p w:rsidR="00B605C3" w:rsidRDefault="00B605C3" w:rsidP="004A1BA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05C3" w:rsidRPr="00A70426" w:rsidRDefault="00B605C3" w:rsidP="00B605C3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A70426">
        <w:rPr>
          <w:rFonts w:ascii="Times New Roman" w:hAnsi="Times New Roman"/>
          <w:b/>
          <w:sz w:val="28"/>
          <w:szCs w:val="28"/>
          <w:lang w:eastAsia="ar-SA"/>
        </w:rPr>
        <w:t xml:space="preserve">А.Ю. Прокопов, В.Ф. Акопян, К.Н. </w:t>
      </w:r>
      <w:proofErr w:type="spellStart"/>
      <w:r w:rsidRPr="00A70426">
        <w:rPr>
          <w:rFonts w:ascii="Times New Roman" w:hAnsi="Times New Roman"/>
          <w:b/>
          <w:sz w:val="28"/>
          <w:szCs w:val="28"/>
          <w:lang w:eastAsia="ar-SA"/>
        </w:rPr>
        <w:t>Гаптлисламова</w:t>
      </w:r>
      <w:proofErr w:type="spellEnd"/>
    </w:p>
    <w:p w:rsidR="00B605C3" w:rsidRDefault="00B605C3" w:rsidP="004A1BAF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D1D1B" w:rsidRPr="008D1D1B" w:rsidRDefault="008D1D1B" w:rsidP="008D1D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1D1B">
        <w:rPr>
          <w:rFonts w:ascii="Times New Roman" w:hAnsi="Times New Roman"/>
          <w:sz w:val="28"/>
          <w:szCs w:val="28"/>
          <w:lang w:eastAsia="ar-SA"/>
        </w:rPr>
        <w:t>Морской порт Тамань был открыт для оказания услуг в конце 2009 г. [1]. Его основные технические характеристики [2]: назначение – терминал по перевалке наливных пищевых грузов; площадь территории морского порта – 36,49 га; площадь акватории морского порта – 89,51 км</w:t>
      </w:r>
      <w:proofErr w:type="gramStart"/>
      <w:r w:rsidRPr="00B55D55">
        <w:rPr>
          <w:rFonts w:ascii="Times New Roman" w:hAnsi="Times New Roman"/>
          <w:sz w:val="28"/>
          <w:szCs w:val="28"/>
          <w:vertAlign w:val="superscript"/>
          <w:lang w:eastAsia="ar-SA"/>
        </w:rPr>
        <w:t>2</w:t>
      </w:r>
      <w:proofErr w:type="gramEnd"/>
      <w:r w:rsidRPr="008D1D1B">
        <w:rPr>
          <w:rFonts w:ascii="Times New Roman" w:hAnsi="Times New Roman"/>
          <w:sz w:val="28"/>
          <w:szCs w:val="28"/>
          <w:lang w:eastAsia="ar-SA"/>
        </w:rPr>
        <w:t>; количество прич</w:t>
      </w:r>
      <w:r w:rsidRPr="008D1D1B">
        <w:rPr>
          <w:rFonts w:ascii="Times New Roman" w:hAnsi="Times New Roman"/>
          <w:sz w:val="28"/>
          <w:szCs w:val="28"/>
          <w:lang w:eastAsia="ar-SA"/>
        </w:rPr>
        <w:t>а</w:t>
      </w:r>
      <w:r w:rsidRPr="008D1D1B">
        <w:rPr>
          <w:rFonts w:ascii="Times New Roman" w:hAnsi="Times New Roman"/>
          <w:sz w:val="28"/>
          <w:szCs w:val="28"/>
          <w:lang w:eastAsia="ar-SA"/>
        </w:rPr>
        <w:t>лов – 4; длина причального фронта – 937,0 п. м, пропускная способность гр</w:t>
      </w:r>
      <w:r w:rsidRPr="008D1D1B">
        <w:rPr>
          <w:rFonts w:ascii="Times New Roman" w:hAnsi="Times New Roman"/>
          <w:sz w:val="28"/>
          <w:szCs w:val="28"/>
          <w:lang w:eastAsia="ar-SA"/>
        </w:rPr>
        <w:t>у</w:t>
      </w:r>
      <w:r w:rsidRPr="008D1D1B">
        <w:rPr>
          <w:rFonts w:ascii="Times New Roman" w:hAnsi="Times New Roman"/>
          <w:sz w:val="28"/>
          <w:szCs w:val="28"/>
          <w:lang w:eastAsia="ar-SA"/>
        </w:rPr>
        <w:t>зов</w:t>
      </w:r>
      <w:r w:rsidR="009F566C">
        <w:rPr>
          <w:rFonts w:ascii="Times New Roman" w:hAnsi="Times New Roman"/>
          <w:sz w:val="28"/>
          <w:szCs w:val="28"/>
          <w:lang w:eastAsia="ar-SA"/>
        </w:rPr>
        <w:t>ых терминалов – 7,1 млн. т/ год</w:t>
      </w:r>
      <w:r w:rsidRPr="008D1D1B">
        <w:rPr>
          <w:rFonts w:ascii="Times New Roman" w:hAnsi="Times New Roman"/>
          <w:sz w:val="28"/>
          <w:szCs w:val="28"/>
          <w:lang w:eastAsia="ar-SA"/>
        </w:rPr>
        <w:t>; период навигации в морском порту – круглогодичный.Общий планируемый грузооборот по первому этапу разв</w:t>
      </w:r>
      <w:r w:rsidRPr="008D1D1B">
        <w:rPr>
          <w:rFonts w:ascii="Times New Roman" w:hAnsi="Times New Roman"/>
          <w:sz w:val="28"/>
          <w:szCs w:val="28"/>
          <w:lang w:eastAsia="ar-SA"/>
        </w:rPr>
        <w:t>и</w:t>
      </w:r>
      <w:r w:rsidRPr="008D1D1B">
        <w:rPr>
          <w:rFonts w:ascii="Times New Roman" w:hAnsi="Times New Roman"/>
          <w:sz w:val="28"/>
          <w:szCs w:val="28"/>
          <w:lang w:eastAsia="ar-SA"/>
        </w:rPr>
        <w:t>тия Порта составит 25,45 млн. т/ год. В настоящее время строительство об</w:t>
      </w:r>
      <w:r w:rsidRPr="008D1D1B">
        <w:rPr>
          <w:rFonts w:ascii="Times New Roman" w:hAnsi="Times New Roman"/>
          <w:sz w:val="28"/>
          <w:szCs w:val="28"/>
          <w:lang w:eastAsia="ar-SA"/>
        </w:rPr>
        <w:t>ъ</w:t>
      </w:r>
      <w:r w:rsidRPr="008D1D1B">
        <w:rPr>
          <w:rFonts w:ascii="Times New Roman" w:hAnsi="Times New Roman"/>
          <w:sz w:val="28"/>
          <w:szCs w:val="28"/>
          <w:lang w:eastAsia="ar-SA"/>
        </w:rPr>
        <w:t>ектов транспортной инфраструктуры порта продолжают два инвестора: ООО «Пищевые Ингредиенты» и ЗАО «</w:t>
      </w:r>
      <w:proofErr w:type="spellStart"/>
      <w:r w:rsidRPr="008D1D1B">
        <w:rPr>
          <w:rFonts w:ascii="Times New Roman" w:hAnsi="Times New Roman"/>
          <w:sz w:val="28"/>
          <w:szCs w:val="28"/>
          <w:lang w:eastAsia="ar-SA"/>
        </w:rPr>
        <w:t>Таманьнефтегаз</w:t>
      </w:r>
      <w:proofErr w:type="spellEnd"/>
      <w:r w:rsidRPr="008D1D1B">
        <w:rPr>
          <w:rFonts w:ascii="Times New Roman" w:hAnsi="Times New Roman"/>
          <w:sz w:val="28"/>
          <w:szCs w:val="28"/>
          <w:lang w:eastAsia="ar-SA"/>
        </w:rPr>
        <w:t xml:space="preserve">». </w:t>
      </w:r>
    </w:p>
    <w:p w:rsidR="008D1D1B" w:rsidRDefault="008D1D1B" w:rsidP="008D1D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D1D1B">
        <w:rPr>
          <w:rFonts w:ascii="Times New Roman" w:hAnsi="Times New Roman"/>
          <w:sz w:val="28"/>
          <w:szCs w:val="28"/>
          <w:lang w:eastAsia="ar-SA"/>
        </w:rPr>
        <w:t>Для оценки возможного влияния нового строительства на техническое состояние существующих портовых сооружений, по заказу проектировщика – ОАО «</w:t>
      </w:r>
      <w:proofErr w:type="spellStart"/>
      <w:r w:rsidRPr="008D1D1B">
        <w:rPr>
          <w:rFonts w:ascii="Times New Roman" w:hAnsi="Times New Roman"/>
          <w:sz w:val="28"/>
          <w:szCs w:val="28"/>
          <w:lang w:eastAsia="ar-SA"/>
        </w:rPr>
        <w:t>Промгражданстрой</w:t>
      </w:r>
      <w:proofErr w:type="spellEnd"/>
      <w:r w:rsidRPr="008D1D1B">
        <w:rPr>
          <w:rFonts w:ascii="Times New Roman" w:hAnsi="Times New Roman"/>
          <w:sz w:val="28"/>
          <w:szCs w:val="28"/>
          <w:lang w:eastAsia="ar-SA"/>
        </w:rPr>
        <w:t xml:space="preserve">», специалистами кафедры инженерной геологии, оснований и фундаментов </w:t>
      </w:r>
      <w:r w:rsidR="00EF01E8">
        <w:rPr>
          <w:rFonts w:ascii="Times New Roman" w:hAnsi="Times New Roman"/>
          <w:sz w:val="28"/>
          <w:szCs w:val="28"/>
          <w:lang w:eastAsia="ar-SA"/>
        </w:rPr>
        <w:t xml:space="preserve">(далее – ИГОФ) Ростовского государственного строительного университета </w:t>
      </w:r>
      <w:r w:rsidRPr="008D1D1B">
        <w:rPr>
          <w:rFonts w:ascii="Times New Roman" w:hAnsi="Times New Roman"/>
          <w:sz w:val="28"/>
          <w:szCs w:val="28"/>
          <w:lang w:eastAsia="ar-SA"/>
        </w:rPr>
        <w:t xml:space="preserve">в августе 2013 г. были выполнены работы по </w:t>
      </w:r>
      <w:r w:rsidRPr="009F566C">
        <w:rPr>
          <w:rFonts w:ascii="Times New Roman" w:hAnsi="Times New Roman"/>
          <w:spacing w:val="-4"/>
          <w:sz w:val="28"/>
          <w:szCs w:val="28"/>
          <w:lang w:eastAsia="ar-SA"/>
        </w:rPr>
        <w:t>о</w:t>
      </w:r>
      <w:r w:rsidRPr="009F566C">
        <w:rPr>
          <w:rFonts w:ascii="Times New Roman" w:hAnsi="Times New Roman"/>
          <w:spacing w:val="-4"/>
          <w:sz w:val="28"/>
          <w:szCs w:val="28"/>
          <w:lang w:eastAsia="ar-SA"/>
        </w:rPr>
        <w:t>б</w:t>
      </w:r>
      <w:r w:rsidRPr="009F566C">
        <w:rPr>
          <w:rFonts w:ascii="Times New Roman" w:hAnsi="Times New Roman"/>
          <w:spacing w:val="-4"/>
          <w:sz w:val="28"/>
          <w:szCs w:val="28"/>
          <w:lang w:eastAsia="ar-SA"/>
        </w:rPr>
        <w:t>следованию оснований и строительных конструкций резервуарного парка пун</w:t>
      </w:r>
      <w:r w:rsidRPr="009F566C">
        <w:rPr>
          <w:rFonts w:ascii="Times New Roman" w:hAnsi="Times New Roman"/>
          <w:spacing w:val="-4"/>
          <w:sz w:val="28"/>
          <w:szCs w:val="28"/>
          <w:lang w:eastAsia="ar-SA"/>
        </w:rPr>
        <w:t>к</w:t>
      </w:r>
      <w:r w:rsidRPr="009F566C">
        <w:rPr>
          <w:rFonts w:ascii="Times New Roman" w:hAnsi="Times New Roman"/>
          <w:spacing w:val="-4"/>
          <w:sz w:val="28"/>
          <w:szCs w:val="28"/>
          <w:lang w:eastAsia="ar-SA"/>
        </w:rPr>
        <w:t>та отгрузки зерновых на морской транспорт ООО «Пищевые ингредиенты».</w:t>
      </w:r>
    </w:p>
    <w:p w:rsidR="005A54F4" w:rsidRDefault="008D1D1B" w:rsidP="008D1D1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Для оценки </w:t>
      </w:r>
      <w:r w:rsidR="005A54F4" w:rsidRPr="00F836E3">
        <w:rPr>
          <w:rFonts w:ascii="Times New Roman" w:hAnsi="Times New Roman"/>
          <w:sz w:val="28"/>
          <w:szCs w:val="28"/>
          <w:lang w:eastAsia="ar-SA"/>
        </w:rPr>
        <w:t xml:space="preserve">влияния нового строительства на техническое состояние </w:t>
      </w:r>
      <w:r>
        <w:rPr>
          <w:rFonts w:ascii="Times New Roman" w:hAnsi="Times New Roman"/>
          <w:sz w:val="28"/>
          <w:szCs w:val="28"/>
          <w:lang w:eastAsia="ar-SA"/>
        </w:rPr>
        <w:t xml:space="preserve">существующих </w:t>
      </w:r>
      <w:r w:rsidR="005A54F4" w:rsidRPr="00F836E3">
        <w:rPr>
          <w:rFonts w:ascii="Times New Roman" w:hAnsi="Times New Roman"/>
          <w:sz w:val="28"/>
          <w:szCs w:val="28"/>
          <w:lang w:eastAsia="ar-SA"/>
        </w:rPr>
        <w:t>сооружени</w:t>
      </w:r>
      <w:r>
        <w:rPr>
          <w:rFonts w:ascii="Times New Roman" w:hAnsi="Times New Roman"/>
          <w:sz w:val="28"/>
          <w:szCs w:val="28"/>
          <w:lang w:eastAsia="ar-SA"/>
        </w:rPr>
        <w:t xml:space="preserve">й </w:t>
      </w:r>
      <w:r w:rsidR="005A54F4" w:rsidRPr="00F836E3">
        <w:rPr>
          <w:rFonts w:ascii="Times New Roman" w:hAnsi="Times New Roman"/>
          <w:noProof/>
          <w:sz w:val="28"/>
          <w:szCs w:val="28"/>
        </w:rPr>
        <w:t xml:space="preserve"> резервуарного парка </w:t>
      </w:r>
      <w:r>
        <w:rPr>
          <w:rFonts w:ascii="Times New Roman" w:hAnsi="Times New Roman"/>
          <w:noProof/>
          <w:sz w:val="28"/>
          <w:szCs w:val="28"/>
        </w:rPr>
        <w:t xml:space="preserve">было </w:t>
      </w:r>
      <w:r w:rsidR="005A54F4" w:rsidRPr="00F836E3">
        <w:rPr>
          <w:rFonts w:ascii="Times New Roman" w:hAnsi="Times New Roman"/>
          <w:noProof/>
          <w:sz w:val="28"/>
          <w:szCs w:val="28"/>
        </w:rPr>
        <w:t>изучен</w:t>
      </w:r>
      <w:r w:rsidR="00AD56E2">
        <w:rPr>
          <w:rFonts w:ascii="Times New Roman" w:hAnsi="Times New Roman"/>
          <w:noProof/>
          <w:sz w:val="28"/>
          <w:szCs w:val="28"/>
        </w:rPr>
        <w:t>о</w:t>
      </w:r>
      <w:r w:rsidR="005A54F4" w:rsidRPr="00F836E3">
        <w:rPr>
          <w:rFonts w:ascii="Times New Roman" w:hAnsi="Times New Roman"/>
          <w:noProof/>
          <w:sz w:val="28"/>
          <w:szCs w:val="28"/>
        </w:rPr>
        <w:t xml:space="preserve"> напряженно-деформированно</w:t>
      </w:r>
      <w:r w:rsidR="00AD56E2">
        <w:rPr>
          <w:rFonts w:ascii="Times New Roman" w:hAnsi="Times New Roman"/>
          <w:noProof/>
          <w:sz w:val="28"/>
          <w:szCs w:val="28"/>
        </w:rPr>
        <w:t>е</w:t>
      </w:r>
      <w:r w:rsidR="005A54F4" w:rsidRPr="00F836E3">
        <w:rPr>
          <w:rFonts w:ascii="Times New Roman" w:hAnsi="Times New Roman"/>
          <w:noProof/>
          <w:sz w:val="28"/>
          <w:szCs w:val="28"/>
        </w:rPr>
        <w:t xml:space="preserve"> состояни</w:t>
      </w:r>
      <w:r w:rsidR="00AD56E2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(далее – НДС) </w:t>
      </w:r>
      <w:r w:rsidR="005A54F4" w:rsidRPr="00F836E3">
        <w:rPr>
          <w:rFonts w:ascii="Times New Roman" w:hAnsi="Times New Roman"/>
          <w:noProof/>
          <w:sz w:val="28"/>
          <w:szCs w:val="28"/>
        </w:rPr>
        <w:t>грунтового массива и подземных конструкций существующих и вновь возводимых сооружений</w:t>
      </w:r>
      <w:r w:rsidR="00CA7232">
        <w:rPr>
          <w:rFonts w:ascii="Times New Roman" w:hAnsi="Times New Roman"/>
          <w:noProof/>
          <w:sz w:val="28"/>
          <w:szCs w:val="28"/>
        </w:rPr>
        <w:t xml:space="preserve"> с помощью конечно-элементных моделей, разработанных в ПК «Лира»</w:t>
      </w:r>
      <w:r w:rsidR="005A54F4" w:rsidRPr="00F836E3">
        <w:rPr>
          <w:rFonts w:ascii="Times New Roman" w:hAnsi="Times New Roman"/>
          <w:noProof/>
          <w:sz w:val="28"/>
          <w:szCs w:val="28"/>
        </w:rPr>
        <w:t>.</w:t>
      </w:r>
    </w:p>
    <w:p w:rsidR="00EF01E8" w:rsidRDefault="00EF01E8" w:rsidP="008D1D1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 разработке моделей учтен опыт, полученный сотрудниками кафедры ИГОФ при создании и совершенствовании методов расчета и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моделирования оснований и свайных фундаментов </w:t>
      </w:r>
      <w:r w:rsidRPr="00EF01E8">
        <w:rPr>
          <w:rFonts w:ascii="Times New Roman" w:hAnsi="Times New Roman"/>
          <w:noProof/>
          <w:sz w:val="28"/>
          <w:szCs w:val="28"/>
        </w:rPr>
        <w:t>[3</w:t>
      </w:r>
      <w:r w:rsidR="004A1BAF">
        <w:rPr>
          <w:rFonts w:ascii="Times New Roman" w:hAnsi="Times New Roman"/>
          <w:noProof/>
          <w:sz w:val="28"/>
          <w:szCs w:val="28"/>
        </w:rPr>
        <w:t>, 4</w:t>
      </w:r>
      <w:r w:rsidRPr="00EF01E8">
        <w:rPr>
          <w:rFonts w:ascii="Times New Roman" w:hAnsi="Times New Roman"/>
          <w:noProof/>
          <w:sz w:val="28"/>
          <w:szCs w:val="28"/>
        </w:rPr>
        <w:t>]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="004E4781">
        <w:rPr>
          <w:rFonts w:ascii="Times New Roman" w:hAnsi="Times New Roman"/>
          <w:noProof/>
          <w:sz w:val="28"/>
          <w:szCs w:val="28"/>
        </w:rPr>
        <w:t xml:space="preserve">зарубежный опыт </w:t>
      </w:r>
      <w:r w:rsidR="004E4781" w:rsidRPr="004E4781">
        <w:rPr>
          <w:rFonts w:ascii="Times New Roman" w:hAnsi="Times New Roman"/>
          <w:noProof/>
          <w:sz w:val="28"/>
          <w:szCs w:val="28"/>
        </w:rPr>
        <w:t>[</w:t>
      </w:r>
      <w:r w:rsidR="004A1BAF">
        <w:rPr>
          <w:rFonts w:ascii="Times New Roman" w:hAnsi="Times New Roman"/>
          <w:noProof/>
          <w:sz w:val="28"/>
          <w:szCs w:val="28"/>
        </w:rPr>
        <w:t>5</w:t>
      </w:r>
      <w:r w:rsidR="004E4781">
        <w:rPr>
          <w:rFonts w:ascii="Times New Roman" w:hAnsi="Times New Roman"/>
          <w:noProof/>
          <w:sz w:val="28"/>
          <w:szCs w:val="28"/>
        </w:rPr>
        <w:t xml:space="preserve">, </w:t>
      </w:r>
      <w:r w:rsidR="004A1BAF">
        <w:rPr>
          <w:rFonts w:ascii="Times New Roman" w:hAnsi="Times New Roman"/>
          <w:noProof/>
          <w:sz w:val="28"/>
          <w:szCs w:val="28"/>
        </w:rPr>
        <w:t>6</w:t>
      </w:r>
      <w:r w:rsidR="004E4781" w:rsidRPr="004E4781">
        <w:rPr>
          <w:rFonts w:ascii="Times New Roman" w:hAnsi="Times New Roman"/>
          <w:noProof/>
          <w:sz w:val="28"/>
          <w:szCs w:val="28"/>
        </w:rPr>
        <w:t>]</w:t>
      </w:r>
      <w:r w:rsidR="004E4781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 xml:space="preserve">а также новые возможности ПК «Лира. Версия 9.6» </w:t>
      </w:r>
      <w:r w:rsidRPr="004E4781">
        <w:rPr>
          <w:rFonts w:ascii="Times New Roman" w:hAnsi="Times New Roman"/>
          <w:noProof/>
          <w:sz w:val="28"/>
          <w:szCs w:val="28"/>
        </w:rPr>
        <w:t>[</w:t>
      </w:r>
      <w:r w:rsidR="004A1BAF">
        <w:rPr>
          <w:rFonts w:ascii="Times New Roman" w:hAnsi="Times New Roman"/>
          <w:noProof/>
          <w:sz w:val="28"/>
          <w:szCs w:val="28"/>
        </w:rPr>
        <w:t>7</w:t>
      </w:r>
      <w:r w:rsidRPr="004E4781">
        <w:rPr>
          <w:rFonts w:ascii="Times New Roman" w:hAnsi="Times New Roman"/>
          <w:noProof/>
          <w:sz w:val="28"/>
          <w:szCs w:val="28"/>
        </w:rPr>
        <w:t>]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7412C8" w:rsidRDefault="007412C8" w:rsidP="008D1D1B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Основными особенностями участка строительства, учет которых обязателен для обеспечения адекватности расчетной модели, являются:</w:t>
      </w:r>
    </w:p>
    <w:p w:rsidR="007412C8" w:rsidRPr="00EF01E8" w:rsidRDefault="007412C8" w:rsidP="00B55D55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– выделение 4 инженерно-геологических элементов (ИГЭ</w:t>
      </w:r>
      <w:r w:rsidR="00FA4244">
        <w:rPr>
          <w:rFonts w:ascii="Times New Roman" w:hAnsi="Times New Roman"/>
          <w:noProof/>
          <w:sz w:val="28"/>
          <w:szCs w:val="28"/>
        </w:rPr>
        <w:t>)</w:t>
      </w:r>
      <w:r w:rsidR="00B55D55">
        <w:rPr>
          <w:rFonts w:ascii="Times New Roman" w:hAnsi="Times New Roman"/>
          <w:noProof/>
          <w:sz w:val="28"/>
          <w:szCs w:val="28"/>
        </w:rPr>
        <w:t xml:space="preserve">,согласно </w:t>
      </w:r>
      <w:r w:rsidR="00B55D55" w:rsidRPr="00B55D55">
        <w:rPr>
          <w:rFonts w:ascii="Times New Roman" w:hAnsi="Times New Roman"/>
          <w:noProof/>
          <w:sz w:val="28"/>
          <w:szCs w:val="28"/>
        </w:rPr>
        <w:t>[</w:t>
      </w:r>
      <w:r w:rsidR="004A1BAF">
        <w:rPr>
          <w:rFonts w:ascii="Times New Roman" w:hAnsi="Times New Roman"/>
          <w:noProof/>
          <w:sz w:val="28"/>
          <w:szCs w:val="28"/>
        </w:rPr>
        <w:t>8</w:t>
      </w:r>
      <w:r w:rsidR="00B55D55" w:rsidRPr="00B55D55">
        <w:rPr>
          <w:rFonts w:ascii="Times New Roman" w:hAnsi="Times New Roman"/>
          <w:noProof/>
          <w:sz w:val="28"/>
          <w:szCs w:val="28"/>
        </w:rPr>
        <w:t>]</w:t>
      </w:r>
      <w:r w:rsidR="00B55D55">
        <w:rPr>
          <w:rFonts w:ascii="Times New Roman" w:hAnsi="Times New Roman"/>
          <w:noProof/>
          <w:sz w:val="28"/>
          <w:szCs w:val="28"/>
        </w:rPr>
        <w:t>,</w:t>
      </w:r>
      <w:r w:rsidR="00FA4244">
        <w:rPr>
          <w:rFonts w:ascii="Times New Roman" w:hAnsi="Times New Roman"/>
          <w:noProof/>
          <w:sz w:val="28"/>
          <w:szCs w:val="28"/>
        </w:rPr>
        <w:t>в зоне взаимного влияния возво</w:t>
      </w:r>
      <w:r w:rsidR="00B55D55">
        <w:rPr>
          <w:rFonts w:ascii="Times New Roman" w:hAnsi="Times New Roman"/>
          <w:noProof/>
          <w:sz w:val="28"/>
          <w:szCs w:val="28"/>
        </w:rPr>
        <w:t xml:space="preserve">димых и существующих сооружений. </w:t>
      </w:r>
      <w:proofErr w:type="gramStart"/>
      <w:r w:rsidR="00B55D55" w:rsidRPr="00B55D55">
        <w:rPr>
          <w:rFonts w:ascii="Times New Roman" w:hAnsi="Times New Roman"/>
          <w:noProof/>
          <w:sz w:val="28"/>
          <w:szCs w:val="28"/>
        </w:rPr>
        <w:t>Грунты ИГЭ-1, согласно [</w:t>
      </w:r>
      <w:r w:rsidR="004A1BAF">
        <w:rPr>
          <w:rFonts w:ascii="Times New Roman" w:hAnsi="Times New Roman"/>
          <w:noProof/>
          <w:sz w:val="28"/>
          <w:szCs w:val="28"/>
        </w:rPr>
        <w:t>8</w:t>
      </w:r>
      <w:r w:rsidR="00B55D55" w:rsidRPr="00B55D55">
        <w:rPr>
          <w:rFonts w:ascii="Times New Roman" w:hAnsi="Times New Roman"/>
          <w:noProof/>
          <w:sz w:val="28"/>
          <w:szCs w:val="28"/>
        </w:rPr>
        <w:t>], относятся к классу техногенных дисперсных грунтов, к группе связных и несвязных, подгруппе природных перемещенных образований (насыпных), по типу – к минеральным, по виду – к глинистым, крупнообломочным и песчаным грунтам.Грунты ИГЭ-2, 3, 4, согласно [</w:t>
      </w:r>
      <w:r w:rsidR="004A1BAF">
        <w:rPr>
          <w:rFonts w:ascii="Times New Roman" w:hAnsi="Times New Roman"/>
          <w:noProof/>
          <w:sz w:val="28"/>
          <w:szCs w:val="28"/>
        </w:rPr>
        <w:t>8</w:t>
      </w:r>
      <w:r w:rsidR="00B55D55" w:rsidRPr="00B55D55">
        <w:rPr>
          <w:rFonts w:ascii="Times New Roman" w:hAnsi="Times New Roman"/>
          <w:noProof/>
          <w:sz w:val="28"/>
          <w:szCs w:val="28"/>
        </w:rPr>
        <w:t>], относятся к классу природных дисперсных грунтов, к группе связных, подгруппе осадочных, по типу – к минеральным, по виду – к глинистым грунтам</w:t>
      </w:r>
      <w:r w:rsidR="00834051">
        <w:rPr>
          <w:rFonts w:ascii="Times New Roman" w:hAnsi="Times New Roman"/>
          <w:noProof/>
          <w:sz w:val="28"/>
          <w:szCs w:val="28"/>
        </w:rPr>
        <w:t>;</w:t>
      </w:r>
      <w:proofErr w:type="gramEnd"/>
    </w:p>
    <w:p w:rsidR="00A7559D" w:rsidRDefault="007412C8" w:rsidP="00FA4244">
      <w:pPr>
        <w:pStyle w:val="a3"/>
        <w:spacing w:line="360" w:lineRule="auto"/>
        <w:ind w:firstLine="709"/>
      </w:pPr>
      <w:r>
        <w:t xml:space="preserve">– </w:t>
      </w:r>
      <w:r w:rsidR="00FA4244">
        <w:t xml:space="preserve">площадка относится к подтопленной </w:t>
      </w:r>
      <w:r w:rsidR="00FA4244" w:rsidRPr="00FA4244">
        <w:t>[</w:t>
      </w:r>
      <w:r w:rsidR="004A1BAF">
        <w:t>9</w:t>
      </w:r>
      <w:r w:rsidR="00FA4244" w:rsidRPr="00FA4244">
        <w:t>]</w:t>
      </w:r>
      <w:r w:rsidR="00A7559D">
        <w:t xml:space="preserve">. </w:t>
      </w:r>
      <w:r w:rsidR="00FA4244">
        <w:t>При строительстве и эксплуатации сооружений существует опасность формирования горизонта грунтовых вод типа «верховодка» в основании насыпных грунтов.</w:t>
      </w:r>
    </w:p>
    <w:p w:rsidR="007412C8" w:rsidRDefault="00A7559D" w:rsidP="00FA4244">
      <w:pPr>
        <w:pStyle w:val="a3"/>
        <w:spacing w:line="360" w:lineRule="auto"/>
        <w:ind w:firstLine="709"/>
      </w:pPr>
      <w:r>
        <w:t xml:space="preserve">– </w:t>
      </w:r>
      <w:r w:rsidR="007412C8">
        <w:t>повышенная сейсмичность (до 9 баллов);</w:t>
      </w:r>
    </w:p>
    <w:p w:rsidR="007412C8" w:rsidRDefault="007412C8" w:rsidP="00442613">
      <w:pPr>
        <w:pStyle w:val="a3"/>
        <w:spacing w:line="360" w:lineRule="auto"/>
        <w:ind w:firstLine="709"/>
      </w:pPr>
      <w:r>
        <w:t>– возможность активизаци</w:t>
      </w:r>
      <w:r w:rsidR="00A7559D">
        <w:t>и</w:t>
      </w:r>
      <w:r w:rsidRPr="007412C8">
        <w:t>склоновы</w:t>
      </w:r>
      <w:r>
        <w:t>х</w:t>
      </w:r>
      <w:r w:rsidRPr="007412C8">
        <w:t xml:space="preserve"> процесс</w:t>
      </w:r>
      <w:r>
        <w:t>ов</w:t>
      </w:r>
      <w:r w:rsidR="00A7559D">
        <w:t xml:space="preserve">. </w:t>
      </w:r>
      <w:r w:rsidR="00A7559D" w:rsidRPr="00A7559D">
        <w:t xml:space="preserve">Вдоль юго-западной границы участка изысканий, в районе предполагаемого строительства подпорной стены, расположен склон крутизной около 30°. Склон террасирован, задернован. У подошвы склона </w:t>
      </w:r>
      <w:r w:rsidR="004A1BAF">
        <w:t>–</w:t>
      </w:r>
      <w:r w:rsidR="00A7559D" w:rsidRPr="00A7559D">
        <w:t xml:space="preserve"> выходы грунтовых вод.</w:t>
      </w:r>
    </w:p>
    <w:p w:rsidR="0002097A" w:rsidRPr="00F836E3" w:rsidRDefault="00A7559D" w:rsidP="00A7559D">
      <w:pPr>
        <w:spacing w:line="360" w:lineRule="auto"/>
        <w:ind w:firstLine="709"/>
        <w:jc w:val="both"/>
        <w:rPr>
          <w:rFonts w:ascii="Times New Roman" w:hAnsi="Times New Roman"/>
          <w:noProof/>
          <w:sz w:val="32"/>
        </w:rPr>
      </w:pPr>
      <w:r w:rsidRPr="00A7559D">
        <w:rPr>
          <w:rFonts w:ascii="Times New Roman" w:hAnsi="Times New Roman"/>
          <w:sz w:val="28"/>
          <w:szCs w:val="28"/>
        </w:rPr>
        <w:t>С учетом вышеописанных инженерно-геологических условий, разрезов по скважинам и заданных технологических нагрузок была составлена ра</w:t>
      </w:r>
      <w:r w:rsidRPr="00A7559D">
        <w:rPr>
          <w:rFonts w:ascii="Times New Roman" w:hAnsi="Times New Roman"/>
          <w:sz w:val="28"/>
          <w:szCs w:val="28"/>
        </w:rPr>
        <w:t>с</w:t>
      </w:r>
      <w:r w:rsidRPr="00A7559D">
        <w:rPr>
          <w:rFonts w:ascii="Times New Roman" w:hAnsi="Times New Roman"/>
          <w:sz w:val="28"/>
          <w:szCs w:val="28"/>
        </w:rPr>
        <w:t>четная схема участка склона, учитывающая влияние устраиваемого «Пункта  разгрузки автотранспорта» на состояние существующего резервуарного па</w:t>
      </w:r>
      <w:r w:rsidRPr="00A7559D">
        <w:rPr>
          <w:rFonts w:ascii="Times New Roman" w:hAnsi="Times New Roman"/>
          <w:sz w:val="28"/>
          <w:szCs w:val="28"/>
        </w:rPr>
        <w:t>р</w:t>
      </w:r>
      <w:r w:rsidR="00834051">
        <w:rPr>
          <w:rFonts w:ascii="Times New Roman" w:hAnsi="Times New Roman"/>
          <w:sz w:val="28"/>
          <w:szCs w:val="28"/>
        </w:rPr>
        <w:t xml:space="preserve">ка. </w:t>
      </w:r>
      <w:r w:rsidR="009F566C" w:rsidRPr="00A7559D">
        <w:rPr>
          <w:rFonts w:ascii="Times New Roman" w:hAnsi="Times New Roman"/>
          <w:sz w:val="28"/>
          <w:szCs w:val="28"/>
        </w:rPr>
        <w:t>В модели учтены также фактические параметры ростверков и свайных фундамента резервуара, пункта разгрузки автотранспорта, шпунтового огр</w:t>
      </w:r>
      <w:r w:rsidR="009F566C" w:rsidRPr="00A7559D">
        <w:rPr>
          <w:rFonts w:ascii="Times New Roman" w:hAnsi="Times New Roman"/>
          <w:sz w:val="28"/>
          <w:szCs w:val="28"/>
        </w:rPr>
        <w:t>а</w:t>
      </w:r>
      <w:r w:rsidR="009F566C" w:rsidRPr="00A7559D">
        <w:rPr>
          <w:rFonts w:ascii="Times New Roman" w:hAnsi="Times New Roman"/>
          <w:sz w:val="28"/>
          <w:szCs w:val="28"/>
        </w:rPr>
        <w:t>ждения и подпорной стенки(рис. 1).</w:t>
      </w:r>
      <w:r w:rsidRPr="00A7559D">
        <w:rPr>
          <w:rFonts w:ascii="Times New Roman" w:hAnsi="Times New Roman"/>
          <w:sz w:val="28"/>
          <w:szCs w:val="28"/>
        </w:rPr>
        <w:t>Для обеспечения корректности модели и результатов расчета каждый инженерно-геологический элемент (ИГЭ) вкл</w:t>
      </w:r>
      <w:r w:rsidRPr="00A7559D">
        <w:rPr>
          <w:rFonts w:ascii="Times New Roman" w:hAnsi="Times New Roman"/>
          <w:sz w:val="28"/>
          <w:szCs w:val="28"/>
        </w:rPr>
        <w:t>ю</w:t>
      </w:r>
      <w:r w:rsidRPr="00A7559D">
        <w:rPr>
          <w:rFonts w:ascii="Times New Roman" w:hAnsi="Times New Roman"/>
          <w:sz w:val="28"/>
          <w:szCs w:val="28"/>
        </w:rPr>
        <w:t xml:space="preserve">чен в модель в виде слоя соответствующей мощности и выдержанности по </w:t>
      </w:r>
      <w:r w:rsidRPr="00A7559D">
        <w:rPr>
          <w:rFonts w:ascii="Times New Roman" w:hAnsi="Times New Roman"/>
          <w:sz w:val="28"/>
          <w:szCs w:val="28"/>
        </w:rPr>
        <w:lastRenderedPageBreak/>
        <w:t>линии геологического разреза</w:t>
      </w:r>
      <w:r w:rsidR="009F566C">
        <w:rPr>
          <w:rFonts w:ascii="Times New Roman" w:hAnsi="Times New Roman"/>
          <w:sz w:val="28"/>
          <w:szCs w:val="28"/>
        </w:rPr>
        <w:t xml:space="preserve"> (рис. 2)</w:t>
      </w:r>
      <w:r w:rsidRPr="00A7559D">
        <w:rPr>
          <w:rFonts w:ascii="Times New Roman" w:hAnsi="Times New Roman"/>
          <w:sz w:val="28"/>
          <w:szCs w:val="28"/>
        </w:rPr>
        <w:t>, для каждого из слоев заданы соотве</w:t>
      </w:r>
      <w:r w:rsidRPr="00A7559D">
        <w:rPr>
          <w:rFonts w:ascii="Times New Roman" w:hAnsi="Times New Roman"/>
          <w:sz w:val="28"/>
          <w:szCs w:val="28"/>
        </w:rPr>
        <w:t>т</w:t>
      </w:r>
      <w:r w:rsidRPr="00A7559D">
        <w:rPr>
          <w:rFonts w:ascii="Times New Roman" w:hAnsi="Times New Roman"/>
          <w:sz w:val="28"/>
          <w:szCs w:val="28"/>
        </w:rPr>
        <w:t xml:space="preserve">ствующие характеристики грунта (модуль </w:t>
      </w:r>
      <w:r w:rsidR="00834051">
        <w:rPr>
          <w:rFonts w:ascii="Times New Roman" w:hAnsi="Times New Roman"/>
          <w:sz w:val="28"/>
          <w:szCs w:val="28"/>
        </w:rPr>
        <w:t>деформации</w:t>
      </w:r>
      <w:r w:rsidRPr="00A7559D">
        <w:rPr>
          <w:rFonts w:ascii="Times New Roman" w:hAnsi="Times New Roman"/>
          <w:sz w:val="28"/>
          <w:szCs w:val="28"/>
        </w:rPr>
        <w:t>, коэффициент Пуа</w:t>
      </w:r>
      <w:r w:rsidRPr="00A7559D">
        <w:rPr>
          <w:rFonts w:ascii="Times New Roman" w:hAnsi="Times New Roman"/>
          <w:sz w:val="28"/>
          <w:szCs w:val="28"/>
        </w:rPr>
        <w:t>с</w:t>
      </w:r>
      <w:r w:rsidRPr="00A7559D">
        <w:rPr>
          <w:rFonts w:ascii="Times New Roman" w:hAnsi="Times New Roman"/>
          <w:sz w:val="28"/>
          <w:szCs w:val="28"/>
        </w:rPr>
        <w:t>сона, удельный вес и др.)</w:t>
      </w:r>
      <w:r w:rsidR="004A1BAF">
        <w:rPr>
          <w:rFonts w:ascii="Times New Roman" w:hAnsi="Times New Roman"/>
          <w:sz w:val="28"/>
          <w:szCs w:val="28"/>
        </w:rPr>
        <w:t xml:space="preserve"> и получены значения осадки (рис. 3)</w:t>
      </w:r>
      <w:r w:rsidRPr="00A7559D">
        <w:rPr>
          <w:rFonts w:ascii="Times New Roman" w:hAnsi="Times New Roman"/>
          <w:sz w:val="28"/>
          <w:szCs w:val="28"/>
        </w:rPr>
        <w:t xml:space="preserve">. </w:t>
      </w:r>
    </w:p>
    <w:p w:rsidR="00CA7232" w:rsidRDefault="00CA7232" w:rsidP="00CA7232">
      <w:pPr>
        <w:spacing w:line="360" w:lineRule="auto"/>
        <w:jc w:val="both"/>
        <w:rPr>
          <w:rFonts w:ascii="Times New Roman" w:hAnsi="Times New Roman"/>
          <w:sz w:val="28"/>
        </w:rPr>
      </w:pPr>
      <w:r w:rsidRPr="00F836E3">
        <w:rPr>
          <w:rFonts w:ascii="Times New Roman" w:hAnsi="Times New Roman"/>
          <w:noProof/>
          <w:sz w:val="28"/>
        </w:rPr>
        <w:drawing>
          <wp:inline distT="0" distB="0" distL="0" distR="0">
            <wp:extent cx="6025445" cy="2362200"/>
            <wp:effectExtent l="0" t="0" r="0" b="0"/>
            <wp:docPr id="1" name="Рисунок 1" descr="D:\Работа\Прокопов Альберт Юрьевич\РЕЗУЛЬТАТЫ\Расчетная схема для Л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рокопов Альберт Юрьевич\РЕЗУЛЬТАТЫ\Расчетная схема для Ли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263" b="20519"/>
                    <a:stretch/>
                  </pic:blipFill>
                  <pic:spPr bwMode="auto">
                    <a:xfrm>
                      <a:off x="0" y="0"/>
                      <a:ext cx="6021866" cy="23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4051" w:rsidRDefault="00834051" w:rsidP="00A7042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Рис. 1. – Расчетная схема участка склона Морского порта Тамань </w:t>
      </w:r>
      <w:r>
        <w:rPr>
          <w:rFonts w:ascii="Times New Roman" w:hAnsi="Times New Roman"/>
          <w:sz w:val="28"/>
        </w:rPr>
        <w:br/>
        <w:t>с расположением взаимовлияющих сооружений</w:t>
      </w:r>
    </w:p>
    <w:p w:rsidR="0002097A" w:rsidRDefault="0002097A" w:rsidP="00834051">
      <w:pPr>
        <w:spacing w:line="360" w:lineRule="auto"/>
        <w:ind w:right="-29"/>
        <w:rPr>
          <w:rFonts w:ascii="Times New Roman" w:hAnsi="Times New Roman"/>
          <w:sz w:val="28"/>
          <w:szCs w:val="28"/>
        </w:rPr>
      </w:pPr>
      <w:r w:rsidRPr="00F836E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6371" cy="2047875"/>
            <wp:effectExtent l="0" t="0" r="0" b="0"/>
            <wp:docPr id="2" name="Рисунок 43" descr="D:\Работа\Прокопов Альберт Юрьевич\РЕЗУЛЬТАТЫ\Результаты расчета в Лире\Сжатый формат\Sklon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Работа\Прокопов Альберт Юрьевич\РЕЗУЛЬТАТЫ\Результаты расчета в Лире\Сжатый формат\Sklon3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23" t="15566" r="4616" b="20615"/>
                    <a:stretch/>
                  </pic:blipFill>
                  <pic:spPr bwMode="auto">
                    <a:xfrm>
                      <a:off x="0" y="0"/>
                      <a:ext cx="5905532" cy="20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4051" w:rsidRPr="00F836E3" w:rsidRDefault="00834051" w:rsidP="00834051">
      <w:pPr>
        <w:spacing w:line="360" w:lineRule="auto"/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 – Разбивка модели на конечные элементы с учетом напластования ИГЭ</w:t>
      </w:r>
    </w:p>
    <w:p w:rsidR="009F566C" w:rsidRDefault="009F566C" w:rsidP="009F566C">
      <w:pPr>
        <w:spacing w:line="360" w:lineRule="auto"/>
        <w:ind w:right="-2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5905500" cy="2385968"/>
            <wp:effectExtent l="0" t="0" r="0" b="0"/>
            <wp:docPr id="30" name="Рисунок 30" descr="D:\Работа\Прокопов Альберт Юрьевич\РЕЗУЛЬТАТЫ\Результаты расчета в Лире\Сжатый формат\Sklon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Работа\Прокопов Альберт Юрьевич\РЕЗУЛЬТАТЫ\Результаты расчета в Лире\Сжатый формат\Sklon3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438" b="23235"/>
                    <a:stretch/>
                  </pic:blipFill>
                  <pic:spPr bwMode="auto">
                    <a:xfrm>
                      <a:off x="0" y="0"/>
                      <a:ext cx="5917201" cy="23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566C" w:rsidRPr="006A243B" w:rsidRDefault="009F566C" w:rsidP="009F566C">
      <w:pPr>
        <w:spacing w:line="360" w:lineRule="auto"/>
        <w:ind w:right="-29"/>
        <w:jc w:val="center"/>
        <w:rPr>
          <w:rFonts w:ascii="Times New Roman" w:hAnsi="Times New Roman"/>
          <w:sz w:val="28"/>
        </w:rPr>
      </w:pPr>
      <w:r w:rsidRPr="00D579E5">
        <w:rPr>
          <w:rFonts w:ascii="Times New Roman" w:hAnsi="Times New Roman"/>
          <w:sz w:val="28"/>
        </w:rPr>
        <w:t>Рис</w:t>
      </w:r>
      <w:r>
        <w:rPr>
          <w:rFonts w:ascii="Times New Roman" w:hAnsi="Times New Roman"/>
          <w:sz w:val="28"/>
        </w:rPr>
        <w:t xml:space="preserve">. 3– </w:t>
      </w:r>
      <w:proofErr w:type="spellStart"/>
      <w:r>
        <w:rPr>
          <w:rFonts w:ascii="Times New Roman" w:hAnsi="Times New Roman"/>
          <w:sz w:val="28"/>
        </w:rPr>
        <w:t>Изополя</w:t>
      </w:r>
      <w:proofErr w:type="spellEnd"/>
      <w:r>
        <w:rPr>
          <w:rFonts w:ascii="Times New Roman" w:hAnsi="Times New Roman"/>
          <w:sz w:val="28"/>
        </w:rPr>
        <w:t xml:space="preserve"> вертикальных перемещений (относительно оси </w:t>
      </w:r>
      <w:r>
        <w:rPr>
          <w:rFonts w:ascii="Times New Roman" w:hAnsi="Times New Roman"/>
          <w:sz w:val="28"/>
          <w:lang w:val="en-GB"/>
        </w:rPr>
        <w:t>Z</w:t>
      </w:r>
      <w:r w:rsidRPr="006A243B">
        <w:rPr>
          <w:rFonts w:ascii="Times New Roman" w:hAnsi="Times New Roman"/>
          <w:sz w:val="28"/>
        </w:rPr>
        <w:t>)</w:t>
      </w:r>
    </w:p>
    <w:p w:rsidR="0002097A" w:rsidRPr="00F836E3" w:rsidRDefault="0002097A" w:rsidP="0002097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836E3">
        <w:rPr>
          <w:rFonts w:ascii="Times New Roman" w:hAnsi="Times New Roman"/>
          <w:sz w:val="28"/>
        </w:rPr>
        <w:lastRenderedPageBreak/>
        <w:t>Согласно полученным результатам расчета, осадка основания свайного фундамента составляет 45,4 мм, что значительно меньше предельно допу</w:t>
      </w:r>
      <w:r w:rsidRPr="00F836E3">
        <w:rPr>
          <w:rFonts w:ascii="Times New Roman" w:hAnsi="Times New Roman"/>
          <w:sz w:val="28"/>
        </w:rPr>
        <w:t>с</w:t>
      </w:r>
      <w:r w:rsidRPr="00F836E3">
        <w:rPr>
          <w:rFonts w:ascii="Times New Roman" w:hAnsi="Times New Roman"/>
          <w:sz w:val="28"/>
        </w:rPr>
        <w:t xml:space="preserve">тимой деформации </w:t>
      </w:r>
      <w:r w:rsidR="00180539">
        <w:rPr>
          <w:rFonts w:ascii="Times New Roman" w:hAnsi="Times New Roman"/>
          <w:sz w:val="28"/>
        </w:rPr>
        <w:t>д</w:t>
      </w:r>
      <w:r w:rsidR="00180539" w:rsidRPr="00F836E3">
        <w:rPr>
          <w:rFonts w:ascii="Times New Roman" w:hAnsi="Times New Roman"/>
          <w:sz w:val="28"/>
        </w:rPr>
        <w:t xml:space="preserve">ля рассматриваемого резервуара </w:t>
      </w:r>
      <w:r w:rsidR="00180539">
        <w:rPr>
          <w:rFonts w:ascii="Times New Roman" w:hAnsi="Times New Roman"/>
          <w:sz w:val="28"/>
        </w:rPr>
        <w:t xml:space="preserve">– </w:t>
      </w:r>
      <w:r w:rsidR="00180539" w:rsidRPr="00F836E3">
        <w:rPr>
          <w:rFonts w:ascii="Times New Roman" w:hAnsi="Times New Roman"/>
          <w:sz w:val="28"/>
        </w:rPr>
        <w:t>150 мм</w:t>
      </w:r>
      <w:r w:rsidR="004A1BAF" w:rsidRPr="004A1BAF">
        <w:rPr>
          <w:rFonts w:ascii="Times New Roman" w:hAnsi="Times New Roman"/>
          <w:sz w:val="28"/>
        </w:rPr>
        <w:t>[</w:t>
      </w:r>
      <w:r w:rsidR="004A1BAF">
        <w:rPr>
          <w:rFonts w:ascii="Times New Roman" w:hAnsi="Times New Roman"/>
          <w:sz w:val="28"/>
        </w:rPr>
        <w:t>10</w:t>
      </w:r>
      <w:r w:rsidR="004A1BAF" w:rsidRPr="004A1BAF">
        <w:rPr>
          <w:rFonts w:ascii="Times New Roman" w:hAnsi="Times New Roman"/>
          <w:sz w:val="28"/>
        </w:rPr>
        <w:t>]</w:t>
      </w:r>
      <w:r w:rsidRPr="00F836E3">
        <w:rPr>
          <w:rFonts w:ascii="Times New Roman" w:hAnsi="Times New Roman"/>
          <w:sz w:val="28"/>
        </w:rPr>
        <w:t xml:space="preserve">. </w:t>
      </w:r>
    </w:p>
    <w:p w:rsidR="0002097A" w:rsidRPr="00F836E3" w:rsidRDefault="0002097A" w:rsidP="0002097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836E3">
        <w:rPr>
          <w:rFonts w:ascii="Times New Roman" w:hAnsi="Times New Roman"/>
          <w:sz w:val="28"/>
        </w:rPr>
        <w:t>Горизонтальные перемещения массива грунта сконцентрированы ме</w:t>
      </w:r>
      <w:r w:rsidRPr="00F836E3">
        <w:rPr>
          <w:rFonts w:ascii="Times New Roman" w:hAnsi="Times New Roman"/>
          <w:sz w:val="28"/>
        </w:rPr>
        <w:t>ж</w:t>
      </w:r>
      <w:r w:rsidRPr="00F836E3">
        <w:rPr>
          <w:rFonts w:ascii="Times New Roman" w:hAnsi="Times New Roman"/>
          <w:sz w:val="28"/>
        </w:rPr>
        <w:t>ду свайным полем и шпунтовым рядом и не превышают 9,2 мм. Перемещ</w:t>
      </w:r>
      <w:r w:rsidRPr="00F836E3">
        <w:rPr>
          <w:rFonts w:ascii="Times New Roman" w:hAnsi="Times New Roman"/>
          <w:sz w:val="28"/>
        </w:rPr>
        <w:t>е</w:t>
      </w:r>
      <w:r w:rsidRPr="00F836E3">
        <w:rPr>
          <w:rFonts w:ascii="Times New Roman" w:hAnsi="Times New Roman"/>
          <w:sz w:val="28"/>
        </w:rPr>
        <w:t xml:space="preserve">ние верха шпунтового ряда равно 1 мм, что сходно с результатами расчета </w:t>
      </w:r>
      <w:r w:rsidR="003710C8" w:rsidRPr="003710C8">
        <w:rPr>
          <w:rFonts w:ascii="Times New Roman" w:hAnsi="Times New Roman"/>
          <w:sz w:val="28"/>
        </w:rPr>
        <w:t>[11]</w:t>
      </w:r>
      <w:r w:rsidRPr="00F836E3">
        <w:rPr>
          <w:rFonts w:ascii="Times New Roman" w:hAnsi="Times New Roman"/>
          <w:sz w:val="28"/>
        </w:rPr>
        <w:t>.Наибольший поворот вокруг оси, перпендикулярной плоскости  разреза, выявлен в шпунтовом ряду и не превышает семи десятитысячных радиана.</w:t>
      </w:r>
    </w:p>
    <w:p w:rsidR="0002097A" w:rsidRPr="00F836E3" w:rsidRDefault="0002097A" w:rsidP="003710C8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836E3">
        <w:rPr>
          <w:rFonts w:ascii="Times New Roman" w:hAnsi="Times New Roman"/>
          <w:sz w:val="28"/>
        </w:rPr>
        <w:t xml:space="preserve">По эпюрам распределения напряжений </w:t>
      </w:r>
      <w:r w:rsidRPr="003710C8">
        <w:rPr>
          <w:rFonts w:ascii="Times New Roman" w:hAnsi="Times New Roman"/>
          <w:i/>
          <w:sz w:val="28"/>
        </w:rPr>
        <w:t>σ</w:t>
      </w:r>
      <w:r w:rsidRPr="003710C8">
        <w:rPr>
          <w:rFonts w:ascii="Times New Roman" w:hAnsi="Times New Roman"/>
          <w:sz w:val="28"/>
          <w:vertAlign w:val="subscript"/>
        </w:rPr>
        <w:t>х</w:t>
      </w:r>
      <w:proofErr w:type="gramStart"/>
      <w:r w:rsidRPr="00F836E3">
        <w:rPr>
          <w:rFonts w:ascii="Times New Roman" w:hAnsi="Times New Roman"/>
          <w:sz w:val="28"/>
        </w:rPr>
        <w:t xml:space="preserve"> ,</w:t>
      </w:r>
      <w:proofErr w:type="gramEnd"/>
      <w:r w:rsidRPr="003710C8">
        <w:rPr>
          <w:rFonts w:ascii="Times New Roman" w:hAnsi="Times New Roman"/>
          <w:i/>
          <w:sz w:val="28"/>
        </w:rPr>
        <w:t>σ</w:t>
      </w:r>
      <w:r w:rsidRPr="003710C8">
        <w:rPr>
          <w:rFonts w:ascii="Times New Roman" w:hAnsi="Times New Roman"/>
          <w:sz w:val="28"/>
          <w:vertAlign w:val="subscript"/>
        </w:rPr>
        <w:t>у</w:t>
      </w:r>
      <w:r w:rsidRPr="00F836E3">
        <w:rPr>
          <w:rFonts w:ascii="Times New Roman" w:hAnsi="Times New Roman"/>
          <w:sz w:val="28"/>
        </w:rPr>
        <w:t xml:space="preserve"> , </w:t>
      </w:r>
      <w:r w:rsidRPr="003710C8">
        <w:rPr>
          <w:rFonts w:ascii="Times New Roman" w:hAnsi="Times New Roman"/>
          <w:i/>
          <w:sz w:val="28"/>
        </w:rPr>
        <w:t>τ</w:t>
      </w:r>
      <w:r w:rsidRPr="003710C8">
        <w:rPr>
          <w:rFonts w:ascii="Times New Roman" w:hAnsi="Times New Roman"/>
          <w:sz w:val="28"/>
          <w:vertAlign w:val="subscript"/>
        </w:rPr>
        <w:t>ху</w:t>
      </w:r>
      <w:r w:rsidRPr="00F836E3">
        <w:rPr>
          <w:rFonts w:ascii="Times New Roman" w:hAnsi="Times New Roman"/>
          <w:sz w:val="28"/>
        </w:rPr>
        <w:t>, можно сделать вывод, что максимальные концентрации напряжений «приняли на себя» элементы с наибольшими жесткостями – железобетонные конструкции. Грунтовый ма</w:t>
      </w:r>
      <w:r w:rsidRPr="00F836E3">
        <w:rPr>
          <w:rFonts w:ascii="Times New Roman" w:hAnsi="Times New Roman"/>
          <w:sz w:val="28"/>
        </w:rPr>
        <w:t>с</w:t>
      </w:r>
      <w:r w:rsidRPr="00F836E3">
        <w:rPr>
          <w:rFonts w:ascii="Times New Roman" w:hAnsi="Times New Roman"/>
          <w:sz w:val="28"/>
        </w:rPr>
        <w:t xml:space="preserve">сив, напротив, не имеет ярко выраженных зон концентрации </w:t>
      </w:r>
      <w:proofErr w:type="gramStart"/>
      <w:r w:rsidRPr="00F836E3">
        <w:rPr>
          <w:rFonts w:ascii="Times New Roman" w:hAnsi="Times New Roman"/>
          <w:sz w:val="28"/>
        </w:rPr>
        <w:t>напряжений</w:t>
      </w:r>
      <w:proofErr w:type="gramEnd"/>
      <w:r w:rsidRPr="00F836E3">
        <w:rPr>
          <w:rFonts w:ascii="Times New Roman" w:hAnsi="Times New Roman"/>
          <w:sz w:val="28"/>
        </w:rPr>
        <w:t xml:space="preserve"> и они варьируются  около нулевых  значений. </w:t>
      </w:r>
    </w:p>
    <w:p w:rsidR="003710C8" w:rsidRPr="003710C8" w:rsidRDefault="003710C8" w:rsidP="003710C8">
      <w:pPr>
        <w:spacing w:line="360" w:lineRule="auto"/>
        <w:ind w:right="-2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2097A" w:rsidRPr="00F836E3">
        <w:rPr>
          <w:rFonts w:ascii="Times New Roman" w:hAnsi="Times New Roman"/>
          <w:sz w:val="28"/>
        </w:rPr>
        <w:t>одошва условного свайного фундамента существующего сооружения находится на абсолютной отметке +1</w:t>
      </w:r>
      <w:r>
        <w:rPr>
          <w:rFonts w:ascii="Times New Roman" w:hAnsi="Times New Roman"/>
          <w:sz w:val="28"/>
        </w:rPr>
        <w:t>,</w:t>
      </w:r>
      <w:r w:rsidR="0002097A" w:rsidRPr="00F836E3">
        <w:rPr>
          <w:rFonts w:ascii="Times New Roman" w:hAnsi="Times New Roman"/>
          <w:sz w:val="28"/>
        </w:rPr>
        <w:t xml:space="preserve">300. Таким образом, </w:t>
      </w:r>
      <w:r>
        <w:rPr>
          <w:rFonts w:ascii="Times New Roman" w:hAnsi="Times New Roman"/>
          <w:sz w:val="28"/>
        </w:rPr>
        <w:t>безопасность строительства и эксплуатации пункта погрузки автотранспо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та</w:t>
      </w:r>
      <w:proofErr w:type="gramStart"/>
      <w:r>
        <w:rPr>
          <w:rFonts w:ascii="Times New Roman" w:hAnsi="Times New Roman"/>
          <w:sz w:val="28"/>
        </w:rPr>
        <w:t>,</w:t>
      </w:r>
      <w:r w:rsidR="0002097A" w:rsidRPr="00F836E3">
        <w:rPr>
          <w:rFonts w:ascii="Times New Roman" w:hAnsi="Times New Roman"/>
          <w:sz w:val="28"/>
        </w:rPr>
        <w:t>п</w:t>
      </w:r>
      <w:proofErr w:type="gramEnd"/>
      <w:r w:rsidR="0002097A" w:rsidRPr="00F836E3">
        <w:rPr>
          <w:rFonts w:ascii="Times New Roman" w:hAnsi="Times New Roman"/>
          <w:sz w:val="28"/>
        </w:rPr>
        <w:t>роектируемо</w:t>
      </w:r>
      <w:r>
        <w:rPr>
          <w:rFonts w:ascii="Times New Roman" w:hAnsi="Times New Roman"/>
          <w:sz w:val="28"/>
        </w:rPr>
        <w:t>го</w:t>
      </w:r>
      <w:r w:rsidR="0002097A" w:rsidRPr="00F836E3">
        <w:rPr>
          <w:rFonts w:ascii="Times New Roman" w:hAnsi="Times New Roman"/>
          <w:sz w:val="28"/>
        </w:rPr>
        <w:t xml:space="preserve"> на удалении 14 м ниже по склону с абсолютной  отметкой подошвы ростверка +10.700 и абсолютной отметкой острия свай +1.700</w:t>
      </w:r>
      <w:r>
        <w:rPr>
          <w:rFonts w:ascii="Times New Roman" w:hAnsi="Times New Roman"/>
          <w:sz w:val="28"/>
        </w:rPr>
        <w:t>, 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жет быть обеспечена при условии устройства между ним и существующим парком резервуаров шпунтовой стенки, заглубленной ниже подошвы усло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ного свайного фундамента пункта погрузки не менее, чем на </w:t>
      </w:r>
      <w:r w:rsidR="00AD56E2">
        <w:rPr>
          <w:rFonts w:ascii="Times New Roman" w:hAnsi="Times New Roman"/>
          <w:sz w:val="28"/>
        </w:rPr>
        <w:t>2,7</w:t>
      </w:r>
      <w:r>
        <w:rPr>
          <w:rFonts w:ascii="Times New Roman" w:hAnsi="Times New Roman"/>
          <w:sz w:val="28"/>
        </w:rPr>
        <w:t xml:space="preserve"> м. Оценка взаимовлияния указанных сооружений должна производиться на одной 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дели совместно с оценкой устойчивости склона под нагрузкой и НДС слоев грунтового массива.</w:t>
      </w:r>
    </w:p>
    <w:p w:rsidR="008D1D1B" w:rsidRDefault="008D1D1B" w:rsidP="0002097A">
      <w:pPr>
        <w:spacing w:line="360" w:lineRule="auto"/>
        <w:ind w:right="-29" w:firstLine="709"/>
        <w:rPr>
          <w:rFonts w:ascii="Times New Roman" w:hAnsi="Times New Roman"/>
          <w:sz w:val="28"/>
        </w:rPr>
      </w:pPr>
    </w:p>
    <w:p w:rsidR="008D1D1B" w:rsidRPr="008D1D1B" w:rsidRDefault="00A70426" w:rsidP="008D1D1B">
      <w:pPr>
        <w:spacing w:line="36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>Список литературы:</w:t>
      </w:r>
      <w:r w:rsidR="008D1D1B" w:rsidRPr="008D1D1B">
        <w:rPr>
          <w:rFonts w:ascii="Times New Roman" w:eastAsia="Lucida Sans Unicode" w:hAnsi="Times New Roman"/>
          <w:b/>
          <w:kern w:val="1"/>
          <w:sz w:val="28"/>
          <w:szCs w:val="28"/>
          <w:lang w:eastAsia="en-US"/>
        </w:rPr>
        <w:t xml:space="preserve"> </w:t>
      </w:r>
    </w:p>
    <w:p w:rsidR="008D1D1B" w:rsidRPr="008D1D1B" w:rsidRDefault="008D1D1B" w:rsidP="008D1D1B">
      <w:pPr>
        <w:spacing w:line="36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8D1D1B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1. Приказ Минтранса Российской Федерации от 23.09.2009 г. № 169 «Об о</w:t>
      </w:r>
      <w:r w:rsidRPr="008D1D1B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т</w:t>
      </w:r>
      <w:r w:rsidRPr="008D1D1B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крытии морского порта Тамань для оказания услуг».</w:t>
      </w:r>
    </w:p>
    <w:p w:rsidR="008D1D1B" w:rsidRPr="008D1D1B" w:rsidRDefault="008D1D1B" w:rsidP="004E4781">
      <w:pPr>
        <w:spacing w:line="36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/>
        </w:rPr>
      </w:pPr>
      <w:r w:rsidRPr="008D1D1B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lastRenderedPageBreak/>
        <w:t>2. Распоряжение Федерального агентства морского и речного транспорта от 23.12.2009 г. №АД-277-р «О внесении сведений о морском порте Тамань в Реестр морских портов РФ».</w:t>
      </w:r>
    </w:p>
    <w:p w:rsidR="008D1D1B" w:rsidRDefault="008D1D1B" w:rsidP="004E47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D1B">
        <w:rPr>
          <w:rFonts w:ascii="Times New Roman" w:eastAsia="Lucida Sans Unicode" w:hAnsi="Times New Roman"/>
          <w:kern w:val="1"/>
          <w:sz w:val="28"/>
          <w:szCs w:val="28"/>
          <w:lang w:eastAsia="en-US"/>
        </w:rPr>
        <w:t>3.</w:t>
      </w:r>
      <w:r w:rsidR="00A55F4A">
        <w:rPr>
          <w:rFonts w:ascii="Times New Roman" w:hAnsi="Times New Roman"/>
          <w:sz w:val="28"/>
          <w:szCs w:val="28"/>
        </w:rPr>
        <w:t>Чмшкян</w:t>
      </w:r>
      <w:r w:rsidR="00A55F4A" w:rsidRPr="00A55F4A">
        <w:rPr>
          <w:rFonts w:ascii="Times New Roman" w:hAnsi="Times New Roman"/>
          <w:sz w:val="28"/>
          <w:szCs w:val="28"/>
        </w:rPr>
        <w:t xml:space="preserve">, </w:t>
      </w:r>
      <w:r w:rsidR="00A55F4A">
        <w:rPr>
          <w:rFonts w:ascii="Times New Roman" w:hAnsi="Times New Roman"/>
          <w:sz w:val="28"/>
          <w:szCs w:val="28"/>
        </w:rPr>
        <w:t>А</w:t>
      </w:r>
      <w:r w:rsidR="00A55F4A" w:rsidRPr="00A55F4A">
        <w:rPr>
          <w:rFonts w:ascii="Times New Roman" w:hAnsi="Times New Roman"/>
          <w:sz w:val="28"/>
          <w:szCs w:val="28"/>
        </w:rPr>
        <w:t>.</w:t>
      </w:r>
      <w:r w:rsidR="00A55F4A">
        <w:rPr>
          <w:rFonts w:ascii="Times New Roman" w:hAnsi="Times New Roman"/>
          <w:sz w:val="28"/>
          <w:szCs w:val="28"/>
        </w:rPr>
        <w:t>В</w:t>
      </w:r>
      <w:r w:rsidR="00A55F4A" w:rsidRPr="00A55F4A">
        <w:rPr>
          <w:rFonts w:ascii="Times New Roman" w:hAnsi="Times New Roman"/>
          <w:sz w:val="28"/>
          <w:szCs w:val="28"/>
        </w:rPr>
        <w:t>. Взаимодействие конического штампа с неоднородным осн</w:t>
      </w:r>
      <w:r w:rsidR="00A55F4A" w:rsidRPr="00A55F4A">
        <w:rPr>
          <w:rFonts w:ascii="Times New Roman" w:hAnsi="Times New Roman"/>
          <w:sz w:val="28"/>
          <w:szCs w:val="28"/>
        </w:rPr>
        <w:t>о</w:t>
      </w:r>
      <w:r w:rsidR="00A55F4A" w:rsidRPr="00A55F4A">
        <w:rPr>
          <w:rFonts w:ascii="Times New Roman" w:hAnsi="Times New Roman"/>
          <w:sz w:val="28"/>
          <w:szCs w:val="28"/>
        </w:rPr>
        <w:t>ванием [Электронный ресурс]  /</w:t>
      </w:r>
      <w:r w:rsidR="00A55F4A">
        <w:rPr>
          <w:rFonts w:ascii="Times New Roman" w:hAnsi="Times New Roman"/>
          <w:sz w:val="28"/>
          <w:szCs w:val="28"/>
        </w:rPr>
        <w:t>/ «Инженерный вестник Дона», 2012</w:t>
      </w:r>
      <w:r w:rsidR="00A55F4A" w:rsidRPr="00A55F4A">
        <w:rPr>
          <w:rFonts w:ascii="Times New Roman" w:hAnsi="Times New Roman"/>
          <w:sz w:val="28"/>
          <w:szCs w:val="28"/>
        </w:rPr>
        <w:t>, №</w:t>
      </w:r>
      <w:r w:rsidR="00A55F4A">
        <w:rPr>
          <w:rFonts w:ascii="Times New Roman" w:hAnsi="Times New Roman"/>
          <w:sz w:val="28"/>
          <w:szCs w:val="28"/>
        </w:rPr>
        <w:t>4</w:t>
      </w:r>
      <w:r w:rsidR="00A55F4A" w:rsidRPr="00A55F4A">
        <w:rPr>
          <w:rFonts w:ascii="Times New Roman" w:hAnsi="Times New Roman"/>
          <w:sz w:val="28"/>
          <w:szCs w:val="28"/>
        </w:rPr>
        <w:t xml:space="preserve">. </w:t>
      </w:r>
      <w:r w:rsidR="00A55F4A">
        <w:rPr>
          <w:rFonts w:ascii="Times New Roman" w:hAnsi="Times New Roman"/>
          <w:sz w:val="28"/>
          <w:szCs w:val="28"/>
        </w:rPr>
        <w:t>Ч.</w:t>
      </w:r>
      <w:r w:rsidR="006E407F">
        <w:rPr>
          <w:rFonts w:ascii="Times New Roman" w:hAnsi="Times New Roman"/>
          <w:sz w:val="28"/>
          <w:szCs w:val="28"/>
        </w:rPr>
        <w:t> </w:t>
      </w:r>
      <w:r w:rsidR="00A55F4A">
        <w:rPr>
          <w:rFonts w:ascii="Times New Roman" w:hAnsi="Times New Roman"/>
          <w:sz w:val="28"/>
          <w:szCs w:val="28"/>
        </w:rPr>
        <w:t xml:space="preserve">2. </w:t>
      </w:r>
      <w:r w:rsidR="00A55F4A" w:rsidRPr="00A55F4A">
        <w:rPr>
          <w:rFonts w:ascii="Times New Roman" w:hAnsi="Times New Roman"/>
          <w:sz w:val="28"/>
          <w:szCs w:val="28"/>
        </w:rPr>
        <w:t xml:space="preserve">– Режим доступа: http://www.ivdon.ru/magazine/archive/n4p2y2012/1391 (доступ свободный) – </w:t>
      </w:r>
      <w:proofErr w:type="spellStart"/>
      <w:r w:rsidR="00A55F4A" w:rsidRPr="00A55F4A">
        <w:rPr>
          <w:rFonts w:ascii="Times New Roman" w:hAnsi="Times New Roman"/>
          <w:sz w:val="28"/>
          <w:szCs w:val="28"/>
        </w:rPr>
        <w:t>Загл</w:t>
      </w:r>
      <w:proofErr w:type="spellEnd"/>
      <w:r w:rsidR="00A55F4A" w:rsidRPr="00A55F4A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="00A55F4A" w:rsidRPr="00A55F4A">
        <w:rPr>
          <w:rFonts w:ascii="Times New Roman" w:hAnsi="Times New Roman"/>
          <w:sz w:val="28"/>
          <w:szCs w:val="28"/>
        </w:rPr>
        <w:t>.р</w:t>
      </w:r>
      <w:proofErr w:type="gramEnd"/>
      <w:r w:rsidR="00A55F4A" w:rsidRPr="00A55F4A">
        <w:rPr>
          <w:rFonts w:ascii="Times New Roman" w:hAnsi="Times New Roman"/>
          <w:sz w:val="28"/>
          <w:szCs w:val="28"/>
        </w:rPr>
        <w:t>ус.</w:t>
      </w:r>
    </w:p>
    <w:p w:rsidR="006E407F" w:rsidRDefault="004A1BAF" w:rsidP="00A70426">
      <w:pPr>
        <w:spacing w:line="360" w:lineRule="auto"/>
        <w:ind w:right="-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407F">
        <w:rPr>
          <w:rFonts w:ascii="Times New Roman" w:hAnsi="Times New Roman"/>
          <w:sz w:val="28"/>
          <w:szCs w:val="28"/>
        </w:rPr>
        <w:t xml:space="preserve">. Панасюк, Л.Н. </w:t>
      </w:r>
      <w:r w:rsidR="006E407F" w:rsidRPr="006E407F">
        <w:rPr>
          <w:rFonts w:ascii="Times New Roman" w:hAnsi="Times New Roman"/>
          <w:sz w:val="28"/>
          <w:szCs w:val="28"/>
        </w:rPr>
        <w:t>Моделирование работы сооружений с учетом проявления неравномерных деформаций в основании</w:t>
      </w:r>
      <w:r w:rsidR="006E407F">
        <w:rPr>
          <w:rFonts w:ascii="Times New Roman" w:hAnsi="Times New Roman"/>
          <w:sz w:val="28"/>
          <w:szCs w:val="28"/>
        </w:rPr>
        <w:t xml:space="preserve"> / Л.Н. Панасюк, Э.А. </w:t>
      </w:r>
      <w:proofErr w:type="spellStart"/>
      <w:r w:rsidR="006E407F">
        <w:rPr>
          <w:rFonts w:ascii="Times New Roman" w:hAnsi="Times New Roman"/>
          <w:sz w:val="28"/>
          <w:szCs w:val="28"/>
        </w:rPr>
        <w:t>Таржиманов</w:t>
      </w:r>
      <w:proofErr w:type="spellEnd"/>
      <w:r w:rsidR="006E4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407F">
        <w:rPr>
          <w:rFonts w:ascii="Times New Roman" w:hAnsi="Times New Roman"/>
          <w:sz w:val="28"/>
          <w:szCs w:val="28"/>
        </w:rPr>
        <w:t>Чантха</w:t>
      </w:r>
      <w:proofErr w:type="spellEnd"/>
      <w:r w:rsidR="006E407F">
        <w:rPr>
          <w:rFonts w:ascii="Times New Roman" w:hAnsi="Times New Roman"/>
          <w:sz w:val="28"/>
          <w:szCs w:val="28"/>
        </w:rPr>
        <w:t xml:space="preserve"> Хо</w:t>
      </w:r>
      <w:proofErr w:type="gramStart"/>
      <w:r w:rsidR="00F5150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51503" w:rsidRPr="00A55F4A">
        <w:rPr>
          <w:rFonts w:ascii="Times New Roman" w:hAnsi="Times New Roman"/>
          <w:sz w:val="28"/>
          <w:szCs w:val="28"/>
        </w:rPr>
        <w:t>[Электронный ресурс]  /</w:t>
      </w:r>
      <w:r w:rsidR="00F51503">
        <w:rPr>
          <w:rFonts w:ascii="Times New Roman" w:hAnsi="Times New Roman"/>
          <w:sz w:val="28"/>
          <w:szCs w:val="28"/>
        </w:rPr>
        <w:t>/ «Инженерный вестник Дона», 2011</w:t>
      </w:r>
      <w:r w:rsidR="00F51503" w:rsidRPr="00A55F4A">
        <w:rPr>
          <w:rFonts w:ascii="Times New Roman" w:hAnsi="Times New Roman"/>
          <w:sz w:val="28"/>
          <w:szCs w:val="28"/>
        </w:rPr>
        <w:t>, №</w:t>
      </w:r>
      <w:r w:rsidR="00F51503">
        <w:rPr>
          <w:rFonts w:ascii="Times New Roman" w:hAnsi="Times New Roman"/>
          <w:sz w:val="28"/>
          <w:szCs w:val="28"/>
        </w:rPr>
        <w:t>4</w:t>
      </w:r>
      <w:r w:rsidR="00F51503" w:rsidRPr="00A55F4A">
        <w:rPr>
          <w:rFonts w:ascii="Times New Roman" w:hAnsi="Times New Roman"/>
          <w:sz w:val="28"/>
          <w:szCs w:val="28"/>
        </w:rPr>
        <w:t xml:space="preserve">.– Режим доступа: </w:t>
      </w:r>
      <w:r w:rsidR="00F51503" w:rsidRPr="00F51503">
        <w:rPr>
          <w:rFonts w:ascii="Times New Roman" w:hAnsi="Times New Roman"/>
          <w:sz w:val="28"/>
          <w:szCs w:val="28"/>
        </w:rPr>
        <w:t>http://www.ivdon.ru/magazine/archive/n4y2011/591</w:t>
      </w:r>
      <w:r w:rsidR="00F51503" w:rsidRPr="00A55F4A">
        <w:rPr>
          <w:rFonts w:ascii="Times New Roman" w:hAnsi="Times New Roman"/>
          <w:sz w:val="28"/>
          <w:szCs w:val="28"/>
        </w:rPr>
        <w:t xml:space="preserve">(доступ свободный) – </w:t>
      </w:r>
      <w:proofErr w:type="spellStart"/>
      <w:r w:rsidR="00F51503" w:rsidRPr="00A55F4A">
        <w:rPr>
          <w:rFonts w:ascii="Times New Roman" w:hAnsi="Times New Roman"/>
          <w:sz w:val="28"/>
          <w:szCs w:val="28"/>
        </w:rPr>
        <w:t>Загл</w:t>
      </w:r>
      <w:proofErr w:type="spellEnd"/>
      <w:r w:rsidR="00F51503" w:rsidRPr="00A55F4A">
        <w:rPr>
          <w:rFonts w:ascii="Times New Roman" w:hAnsi="Times New Roman"/>
          <w:sz w:val="28"/>
          <w:szCs w:val="28"/>
        </w:rPr>
        <w:t>. с экрана. – Яз</w:t>
      </w:r>
      <w:proofErr w:type="gramStart"/>
      <w:r w:rsidR="00F51503" w:rsidRPr="00A55F4A">
        <w:rPr>
          <w:rFonts w:ascii="Times New Roman" w:hAnsi="Times New Roman"/>
          <w:sz w:val="28"/>
          <w:szCs w:val="28"/>
        </w:rPr>
        <w:t>.р</w:t>
      </w:r>
      <w:proofErr w:type="gramEnd"/>
      <w:r w:rsidR="00F51503" w:rsidRPr="00A55F4A">
        <w:rPr>
          <w:rFonts w:ascii="Times New Roman" w:hAnsi="Times New Roman"/>
          <w:sz w:val="28"/>
          <w:szCs w:val="28"/>
        </w:rPr>
        <w:t>ус.</w:t>
      </w:r>
    </w:p>
    <w:p w:rsidR="004E4781" w:rsidRPr="004E4781" w:rsidRDefault="004A1BAF" w:rsidP="004E4781">
      <w:pPr>
        <w:spacing w:line="360" w:lineRule="auto"/>
        <w:ind w:right="-29"/>
        <w:jc w:val="both"/>
        <w:rPr>
          <w:rFonts w:ascii="Times New Roman" w:hAnsi="Times New Roman"/>
          <w:sz w:val="28"/>
          <w:szCs w:val="28"/>
          <w:lang w:val="en-GB"/>
        </w:rPr>
      </w:pPr>
      <w:r w:rsidRPr="004A1BAF">
        <w:rPr>
          <w:rFonts w:ascii="Times New Roman" w:hAnsi="Times New Roman"/>
          <w:sz w:val="28"/>
          <w:szCs w:val="28"/>
          <w:lang w:val="en-GB"/>
        </w:rPr>
        <w:t>5</w:t>
      </w:r>
      <w:r w:rsidR="004E4781" w:rsidRPr="004E4781">
        <w:rPr>
          <w:rFonts w:ascii="Times New Roman" w:hAnsi="Times New Roman"/>
          <w:sz w:val="28"/>
          <w:szCs w:val="28"/>
          <w:lang w:val="en-GB"/>
        </w:rPr>
        <w:t xml:space="preserve">. Oka F., Kimoto S., Adachi T. Calibration of </w:t>
      </w:r>
      <w:proofErr w:type="spellStart"/>
      <w:r w:rsidR="004E4781" w:rsidRPr="004E4781">
        <w:rPr>
          <w:rFonts w:ascii="Times New Roman" w:hAnsi="Times New Roman"/>
          <w:sz w:val="28"/>
          <w:szCs w:val="28"/>
          <w:lang w:val="en-GB"/>
        </w:rPr>
        <w:t>elastoviscoplastic</w:t>
      </w:r>
      <w:proofErr w:type="spellEnd"/>
      <w:r w:rsidR="004E4781" w:rsidRPr="004E4781">
        <w:rPr>
          <w:rFonts w:ascii="Times New Roman" w:hAnsi="Times New Roman"/>
          <w:sz w:val="28"/>
          <w:szCs w:val="28"/>
          <w:lang w:val="en-GB"/>
        </w:rPr>
        <w:t xml:space="preserve"> models for coh</w:t>
      </w:r>
      <w:r w:rsidR="004E4781" w:rsidRPr="004E4781">
        <w:rPr>
          <w:rFonts w:ascii="Times New Roman" w:hAnsi="Times New Roman"/>
          <w:sz w:val="28"/>
          <w:szCs w:val="28"/>
          <w:lang w:val="en-GB"/>
        </w:rPr>
        <w:t>e</w:t>
      </w:r>
      <w:r w:rsidR="004E4781" w:rsidRPr="004E4781">
        <w:rPr>
          <w:rFonts w:ascii="Times New Roman" w:hAnsi="Times New Roman"/>
          <w:sz w:val="28"/>
          <w:szCs w:val="28"/>
          <w:lang w:val="en-GB"/>
        </w:rPr>
        <w:t xml:space="preserve">sive soils. – Prediction, analysis and design in </w:t>
      </w:r>
      <w:proofErr w:type="spellStart"/>
      <w:r w:rsidR="004E4781" w:rsidRPr="004E4781">
        <w:rPr>
          <w:rFonts w:ascii="Times New Roman" w:hAnsi="Times New Roman"/>
          <w:sz w:val="28"/>
          <w:szCs w:val="28"/>
          <w:lang w:val="en-GB"/>
        </w:rPr>
        <w:t>geomechanical</w:t>
      </w:r>
      <w:proofErr w:type="spellEnd"/>
      <w:r w:rsidR="004E4781" w:rsidRPr="004E4781">
        <w:rPr>
          <w:rFonts w:ascii="Times New Roman" w:hAnsi="Times New Roman"/>
          <w:sz w:val="28"/>
          <w:szCs w:val="28"/>
          <w:lang w:val="en-GB"/>
        </w:rPr>
        <w:t xml:space="preserve"> applications/ The 11th Conf. of IACMAG. </w:t>
      </w:r>
      <w:proofErr w:type="gramStart"/>
      <w:r w:rsidR="004E4781" w:rsidRPr="004E4781">
        <w:rPr>
          <w:rFonts w:ascii="Times New Roman" w:hAnsi="Times New Roman"/>
          <w:sz w:val="28"/>
          <w:szCs w:val="28"/>
          <w:lang w:val="en-GB"/>
        </w:rPr>
        <w:t>Torino, 2005.</w:t>
      </w:r>
      <w:proofErr w:type="gramEnd"/>
      <w:r w:rsidR="004E4781" w:rsidRPr="004E4781">
        <w:rPr>
          <w:rFonts w:ascii="Times New Roman" w:hAnsi="Times New Roman"/>
          <w:sz w:val="28"/>
          <w:szCs w:val="28"/>
          <w:lang w:val="en-GB"/>
        </w:rPr>
        <w:t xml:space="preserve"> Vol.1. P. 449-456.</w:t>
      </w:r>
    </w:p>
    <w:p w:rsidR="004E4781" w:rsidRPr="004E4781" w:rsidRDefault="004A1BAF" w:rsidP="004E4781">
      <w:pPr>
        <w:spacing w:line="360" w:lineRule="auto"/>
        <w:ind w:right="-29"/>
        <w:jc w:val="both"/>
        <w:rPr>
          <w:rFonts w:ascii="Times New Roman" w:hAnsi="Times New Roman"/>
          <w:sz w:val="28"/>
          <w:szCs w:val="28"/>
          <w:lang w:val="en-GB"/>
        </w:rPr>
      </w:pPr>
      <w:r w:rsidRPr="004A1BAF">
        <w:rPr>
          <w:rFonts w:ascii="Times New Roman" w:hAnsi="Times New Roman"/>
          <w:sz w:val="28"/>
          <w:szCs w:val="28"/>
          <w:lang w:val="en-GB"/>
        </w:rPr>
        <w:t>6</w:t>
      </w:r>
      <w:r w:rsidR="004E4781" w:rsidRPr="004E4781">
        <w:rPr>
          <w:rFonts w:ascii="Times New Roman" w:hAnsi="Times New Roman"/>
          <w:sz w:val="28"/>
          <w:szCs w:val="28"/>
          <w:lang w:val="en-GB"/>
        </w:rPr>
        <w:t xml:space="preserve">. Wu A.K.H. Development of simple pile driving model for axially loaded long piles: a model including pile-soil interaction and energy radiation. Thesis of PhD at the University of Calgary (Canada), </w:t>
      </w:r>
      <w:proofErr w:type="gramStart"/>
      <w:r w:rsidR="004E4781" w:rsidRPr="004E4781">
        <w:rPr>
          <w:rFonts w:ascii="Times New Roman" w:hAnsi="Times New Roman"/>
          <w:sz w:val="28"/>
          <w:szCs w:val="28"/>
          <w:lang w:val="en-GB"/>
        </w:rPr>
        <w:t>1990.,</w:t>
      </w:r>
      <w:proofErr w:type="gramEnd"/>
      <w:r w:rsidR="004E4781" w:rsidRPr="004E4781">
        <w:rPr>
          <w:rFonts w:ascii="Times New Roman" w:hAnsi="Times New Roman"/>
          <w:sz w:val="28"/>
          <w:szCs w:val="28"/>
          <w:lang w:val="en-GB"/>
        </w:rPr>
        <w:t xml:space="preserve"> - 298 c. </w:t>
      </w:r>
      <w:proofErr w:type="spellStart"/>
      <w:r w:rsidR="004E4781" w:rsidRPr="004E4781">
        <w:rPr>
          <w:rFonts w:ascii="Times New Roman" w:hAnsi="Times New Roman"/>
          <w:sz w:val="28"/>
          <w:szCs w:val="28"/>
        </w:rPr>
        <w:t>англ</w:t>
      </w:r>
      <w:proofErr w:type="spellEnd"/>
      <w:r w:rsidR="004E4781" w:rsidRPr="004E478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4E4781" w:rsidRPr="004E4781">
        <w:rPr>
          <w:rFonts w:ascii="Times New Roman" w:hAnsi="Times New Roman"/>
          <w:sz w:val="28"/>
          <w:szCs w:val="28"/>
        </w:rPr>
        <w:t>яз</w:t>
      </w:r>
      <w:r w:rsidR="004E4781" w:rsidRPr="004E4781">
        <w:rPr>
          <w:rFonts w:ascii="Times New Roman" w:hAnsi="Times New Roman"/>
          <w:sz w:val="28"/>
          <w:szCs w:val="28"/>
          <w:lang w:val="en-GB"/>
        </w:rPr>
        <w:t>.</w:t>
      </w:r>
    </w:p>
    <w:p w:rsidR="00A55F4A" w:rsidRPr="00834051" w:rsidRDefault="004A1BAF" w:rsidP="00A55F4A">
      <w:pPr>
        <w:spacing w:line="36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5F4A">
        <w:rPr>
          <w:rFonts w:ascii="Times New Roman" w:hAnsi="Times New Roman"/>
          <w:sz w:val="28"/>
          <w:szCs w:val="28"/>
        </w:rPr>
        <w:t xml:space="preserve">. Прокопов А.Ю., Прокопова М.В. </w:t>
      </w:r>
      <w:r w:rsidR="00A55F4A" w:rsidRPr="00A55F4A">
        <w:rPr>
          <w:rFonts w:ascii="Times New Roman" w:hAnsi="Times New Roman"/>
          <w:sz w:val="28"/>
          <w:szCs w:val="28"/>
        </w:rPr>
        <w:t>Новые возможности моделирования в программном комплексе «Лира 9.6»</w:t>
      </w:r>
      <w:r w:rsidR="00A55F4A">
        <w:rPr>
          <w:rFonts w:ascii="Times New Roman" w:hAnsi="Times New Roman"/>
          <w:sz w:val="28"/>
          <w:szCs w:val="28"/>
        </w:rPr>
        <w:t xml:space="preserve">// </w:t>
      </w:r>
      <w:r w:rsidR="00A55F4A" w:rsidRPr="00A55F4A">
        <w:rPr>
          <w:rFonts w:ascii="Times New Roman" w:hAnsi="Times New Roman"/>
          <w:sz w:val="28"/>
          <w:szCs w:val="28"/>
        </w:rPr>
        <w:t>Перспективы развития Восточного Донбасса</w:t>
      </w:r>
      <w:r w:rsidR="00A70426" w:rsidRPr="00A55F4A">
        <w:rPr>
          <w:rFonts w:ascii="Times New Roman" w:hAnsi="Times New Roman"/>
          <w:sz w:val="28"/>
          <w:szCs w:val="28"/>
        </w:rPr>
        <w:t>:</w:t>
      </w:r>
      <w:r w:rsidR="00A55F4A" w:rsidRPr="00A55F4A">
        <w:rPr>
          <w:rFonts w:ascii="Times New Roman" w:hAnsi="Times New Roman"/>
          <w:sz w:val="28"/>
          <w:szCs w:val="28"/>
        </w:rPr>
        <w:t xml:space="preserve"> сб. науч. тр. – Новочеркасск</w:t>
      </w:r>
      <w:r w:rsidR="00A70426" w:rsidRPr="00A55F4A">
        <w:rPr>
          <w:rFonts w:ascii="Times New Roman" w:hAnsi="Times New Roman"/>
          <w:sz w:val="28"/>
          <w:szCs w:val="28"/>
        </w:rPr>
        <w:t>:</w:t>
      </w:r>
      <w:r w:rsidR="00A55F4A" w:rsidRPr="00A55F4A">
        <w:rPr>
          <w:rFonts w:ascii="Times New Roman" w:hAnsi="Times New Roman"/>
          <w:sz w:val="28"/>
          <w:szCs w:val="28"/>
        </w:rPr>
        <w:t xml:space="preserve"> ЮРГТУ, 2009. – Ч. 1. – С. 160–165.</w:t>
      </w:r>
    </w:p>
    <w:p w:rsidR="00B55D55" w:rsidRDefault="004A1BAF" w:rsidP="00A55F4A">
      <w:pPr>
        <w:spacing w:line="36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244">
        <w:rPr>
          <w:rFonts w:ascii="Times New Roman" w:hAnsi="Times New Roman"/>
          <w:sz w:val="28"/>
          <w:szCs w:val="28"/>
        </w:rPr>
        <w:t xml:space="preserve">. </w:t>
      </w:r>
      <w:r w:rsidR="00B55D55" w:rsidRPr="00B55D55">
        <w:rPr>
          <w:rFonts w:ascii="Times New Roman" w:hAnsi="Times New Roman"/>
          <w:sz w:val="28"/>
          <w:szCs w:val="28"/>
        </w:rPr>
        <w:t xml:space="preserve">ГОСТ 25100-2011 </w:t>
      </w:r>
      <w:r w:rsidR="00B55D55">
        <w:rPr>
          <w:rFonts w:ascii="Times New Roman" w:hAnsi="Times New Roman"/>
          <w:sz w:val="28"/>
          <w:szCs w:val="28"/>
        </w:rPr>
        <w:t>«</w:t>
      </w:r>
      <w:r w:rsidR="00B55D55" w:rsidRPr="00B55D55">
        <w:rPr>
          <w:rFonts w:ascii="Times New Roman" w:hAnsi="Times New Roman"/>
          <w:sz w:val="28"/>
          <w:szCs w:val="28"/>
        </w:rPr>
        <w:t>Грунты. Классификация</w:t>
      </w:r>
      <w:r w:rsidR="00B55D55">
        <w:rPr>
          <w:rFonts w:ascii="Times New Roman" w:hAnsi="Times New Roman"/>
          <w:sz w:val="28"/>
          <w:szCs w:val="28"/>
        </w:rPr>
        <w:t>»</w:t>
      </w:r>
    </w:p>
    <w:p w:rsidR="00FA4244" w:rsidRDefault="004A1BAF" w:rsidP="00A55F4A">
      <w:pPr>
        <w:spacing w:line="36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5D55">
        <w:rPr>
          <w:rFonts w:ascii="Times New Roman" w:hAnsi="Times New Roman"/>
          <w:sz w:val="28"/>
          <w:szCs w:val="28"/>
        </w:rPr>
        <w:t xml:space="preserve">. </w:t>
      </w:r>
      <w:r w:rsidR="00A7559D">
        <w:rPr>
          <w:rFonts w:ascii="Times New Roman" w:hAnsi="Times New Roman"/>
          <w:sz w:val="28"/>
          <w:szCs w:val="28"/>
        </w:rPr>
        <w:t xml:space="preserve">Свод правил </w:t>
      </w:r>
      <w:r w:rsidR="00A7559D" w:rsidRPr="00A7559D">
        <w:rPr>
          <w:rFonts w:ascii="Times New Roman" w:hAnsi="Times New Roman"/>
          <w:sz w:val="28"/>
          <w:szCs w:val="28"/>
        </w:rPr>
        <w:t xml:space="preserve">СП 47.13330.2012* </w:t>
      </w:r>
      <w:r w:rsidR="00A7559D">
        <w:rPr>
          <w:rFonts w:ascii="Times New Roman" w:hAnsi="Times New Roman"/>
          <w:sz w:val="28"/>
          <w:szCs w:val="28"/>
        </w:rPr>
        <w:t>Актуализированная редакция «</w:t>
      </w:r>
      <w:r w:rsidR="00A7559D" w:rsidRPr="00A7559D">
        <w:rPr>
          <w:rFonts w:ascii="Times New Roman" w:hAnsi="Times New Roman"/>
          <w:sz w:val="28"/>
          <w:szCs w:val="28"/>
        </w:rPr>
        <w:t>СНиП 11-02-96 Инженерные изыскания для строительства»</w:t>
      </w:r>
      <w:r w:rsidR="00A7559D">
        <w:rPr>
          <w:rFonts w:ascii="Times New Roman" w:hAnsi="Times New Roman"/>
          <w:sz w:val="28"/>
          <w:szCs w:val="28"/>
        </w:rPr>
        <w:t>.</w:t>
      </w:r>
    </w:p>
    <w:p w:rsidR="003710C8" w:rsidRDefault="00180539" w:rsidP="00A55F4A">
      <w:pPr>
        <w:spacing w:line="36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3710C8" w:rsidRPr="003710C8">
        <w:rPr>
          <w:rFonts w:ascii="Times New Roman" w:hAnsi="Times New Roman"/>
          <w:sz w:val="28"/>
          <w:szCs w:val="28"/>
        </w:rPr>
        <w:t>Коновалов</w:t>
      </w:r>
      <w:proofErr w:type="gramEnd"/>
      <w:r w:rsidR="003710C8" w:rsidRPr="003710C8">
        <w:rPr>
          <w:rFonts w:ascii="Times New Roman" w:hAnsi="Times New Roman"/>
          <w:sz w:val="28"/>
          <w:szCs w:val="28"/>
        </w:rPr>
        <w:t>, П.А. Предельные значения средних и неравномерных осадок металлических резервуаров // Основания, фундаменты и механика грунтов - 1985</w:t>
      </w:r>
      <w:r w:rsidR="003710C8">
        <w:rPr>
          <w:rFonts w:ascii="Times New Roman" w:hAnsi="Times New Roman"/>
          <w:sz w:val="28"/>
          <w:szCs w:val="28"/>
        </w:rPr>
        <w:t xml:space="preserve">, </w:t>
      </w:r>
      <w:r w:rsidR="003710C8" w:rsidRPr="003710C8">
        <w:rPr>
          <w:rFonts w:ascii="Times New Roman" w:hAnsi="Times New Roman"/>
          <w:sz w:val="28"/>
          <w:szCs w:val="28"/>
        </w:rPr>
        <w:t>№5</w:t>
      </w:r>
      <w:r w:rsidR="003710C8">
        <w:rPr>
          <w:rFonts w:ascii="Times New Roman" w:hAnsi="Times New Roman"/>
          <w:sz w:val="28"/>
          <w:szCs w:val="28"/>
        </w:rPr>
        <w:t>, С</w:t>
      </w:r>
      <w:r w:rsidR="003710C8" w:rsidRPr="003710C8">
        <w:rPr>
          <w:rFonts w:ascii="Times New Roman" w:hAnsi="Times New Roman"/>
          <w:sz w:val="28"/>
          <w:szCs w:val="28"/>
        </w:rPr>
        <w:t>.27</w:t>
      </w:r>
      <w:r w:rsidR="003710C8">
        <w:rPr>
          <w:rFonts w:ascii="Times New Roman" w:hAnsi="Times New Roman"/>
          <w:sz w:val="28"/>
          <w:szCs w:val="28"/>
        </w:rPr>
        <w:t>.</w:t>
      </w:r>
    </w:p>
    <w:p w:rsidR="00A55F4A" w:rsidRPr="00A55F4A" w:rsidRDefault="00A7559D" w:rsidP="00A55F4A">
      <w:pPr>
        <w:spacing w:line="36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10C8" w:rsidRPr="003710C8">
        <w:rPr>
          <w:rFonts w:ascii="Times New Roman" w:hAnsi="Times New Roman"/>
          <w:sz w:val="28"/>
          <w:szCs w:val="28"/>
        </w:rPr>
        <w:t>1</w:t>
      </w:r>
      <w:r w:rsidR="00A55F4A">
        <w:rPr>
          <w:rFonts w:ascii="Times New Roman" w:hAnsi="Times New Roman"/>
          <w:sz w:val="28"/>
          <w:szCs w:val="28"/>
        </w:rPr>
        <w:t xml:space="preserve">. </w:t>
      </w:r>
      <w:r w:rsidR="00A55F4A" w:rsidRPr="00A55F4A">
        <w:rPr>
          <w:rFonts w:ascii="Times New Roman" w:hAnsi="Times New Roman"/>
          <w:sz w:val="28"/>
          <w:szCs w:val="28"/>
        </w:rPr>
        <w:t xml:space="preserve">Технический отчет </w:t>
      </w:r>
      <w:r w:rsidR="003710C8">
        <w:rPr>
          <w:rFonts w:ascii="Times New Roman" w:hAnsi="Times New Roman"/>
          <w:sz w:val="28"/>
          <w:szCs w:val="28"/>
        </w:rPr>
        <w:t>по</w:t>
      </w:r>
      <w:r w:rsidR="003710C8" w:rsidRPr="003710C8">
        <w:rPr>
          <w:rFonts w:ascii="Times New Roman" w:hAnsi="Times New Roman"/>
          <w:sz w:val="28"/>
          <w:szCs w:val="28"/>
        </w:rPr>
        <w:t xml:space="preserve"> договор</w:t>
      </w:r>
      <w:r w:rsidR="003710C8">
        <w:rPr>
          <w:rFonts w:ascii="Times New Roman" w:hAnsi="Times New Roman"/>
          <w:sz w:val="28"/>
          <w:szCs w:val="28"/>
        </w:rPr>
        <w:t>у</w:t>
      </w:r>
      <w:r w:rsidR="003710C8" w:rsidRPr="003710C8">
        <w:rPr>
          <w:rFonts w:ascii="Times New Roman" w:hAnsi="Times New Roman"/>
          <w:sz w:val="28"/>
          <w:szCs w:val="28"/>
        </w:rPr>
        <w:t xml:space="preserve">  № 4.6.16.9-207/13 от 14.08.2013 г. </w:t>
      </w:r>
      <w:r w:rsidR="003710C8">
        <w:rPr>
          <w:rFonts w:ascii="Times New Roman" w:hAnsi="Times New Roman"/>
          <w:sz w:val="28"/>
          <w:szCs w:val="28"/>
        </w:rPr>
        <w:t>РГСУ</w:t>
      </w:r>
      <w:r w:rsidR="003710C8" w:rsidRPr="003710C8">
        <w:rPr>
          <w:rFonts w:ascii="Times New Roman" w:hAnsi="Times New Roman"/>
          <w:sz w:val="28"/>
          <w:szCs w:val="28"/>
        </w:rPr>
        <w:t xml:space="preserve"> с  ОАО «</w:t>
      </w:r>
      <w:proofErr w:type="spellStart"/>
      <w:r w:rsidR="003710C8" w:rsidRPr="003710C8">
        <w:rPr>
          <w:rFonts w:ascii="Times New Roman" w:hAnsi="Times New Roman"/>
          <w:sz w:val="28"/>
          <w:szCs w:val="28"/>
        </w:rPr>
        <w:t>Промгражданстрой</w:t>
      </w:r>
      <w:proofErr w:type="spellEnd"/>
      <w:r w:rsidR="003710C8" w:rsidRPr="003710C8">
        <w:rPr>
          <w:rFonts w:ascii="Times New Roman" w:hAnsi="Times New Roman"/>
          <w:sz w:val="28"/>
          <w:szCs w:val="28"/>
        </w:rPr>
        <w:t>»</w:t>
      </w:r>
      <w:r w:rsidR="00A70426">
        <w:rPr>
          <w:rFonts w:ascii="Times New Roman" w:hAnsi="Times New Roman"/>
          <w:sz w:val="28"/>
          <w:szCs w:val="28"/>
        </w:rPr>
        <w:t>:</w:t>
      </w:r>
      <w:r w:rsidR="00A70426" w:rsidRPr="00A55F4A">
        <w:rPr>
          <w:rFonts w:ascii="Times New Roman" w:hAnsi="Times New Roman"/>
          <w:sz w:val="28"/>
          <w:szCs w:val="28"/>
        </w:rPr>
        <w:t xml:space="preserve"> «</w:t>
      </w:r>
      <w:r w:rsidR="00A55F4A" w:rsidRPr="00A55F4A">
        <w:rPr>
          <w:rFonts w:ascii="Times New Roman" w:hAnsi="Times New Roman"/>
          <w:sz w:val="28"/>
          <w:szCs w:val="28"/>
        </w:rPr>
        <w:t xml:space="preserve">Оценка технического состояния строительных </w:t>
      </w:r>
      <w:r w:rsidR="00A55F4A" w:rsidRPr="00A55F4A">
        <w:rPr>
          <w:rFonts w:ascii="Times New Roman" w:hAnsi="Times New Roman"/>
          <w:sz w:val="28"/>
          <w:szCs w:val="28"/>
        </w:rPr>
        <w:lastRenderedPageBreak/>
        <w:t>конструкций по результатам обследования резервуарного парка пункта о</w:t>
      </w:r>
      <w:r w:rsidR="00A55F4A" w:rsidRPr="00A55F4A">
        <w:rPr>
          <w:rFonts w:ascii="Times New Roman" w:hAnsi="Times New Roman"/>
          <w:sz w:val="28"/>
          <w:szCs w:val="28"/>
        </w:rPr>
        <w:t>т</w:t>
      </w:r>
      <w:r w:rsidR="00A55F4A" w:rsidRPr="00A55F4A">
        <w:rPr>
          <w:rFonts w:ascii="Times New Roman" w:hAnsi="Times New Roman"/>
          <w:sz w:val="28"/>
          <w:szCs w:val="28"/>
        </w:rPr>
        <w:t>грузки зерновых на морской транспорт ООО «Пищевые ингредиенты» мо</w:t>
      </w:r>
      <w:r w:rsidR="00A55F4A" w:rsidRPr="00A55F4A">
        <w:rPr>
          <w:rFonts w:ascii="Times New Roman" w:hAnsi="Times New Roman"/>
          <w:sz w:val="28"/>
          <w:szCs w:val="28"/>
        </w:rPr>
        <w:t>р</w:t>
      </w:r>
      <w:r w:rsidR="00A55F4A" w:rsidRPr="00A55F4A">
        <w:rPr>
          <w:rFonts w:ascii="Times New Roman" w:hAnsi="Times New Roman"/>
          <w:sz w:val="28"/>
          <w:szCs w:val="28"/>
        </w:rPr>
        <w:t>ской порт Тамань, Темрюкского района, Краснодарского края»</w:t>
      </w:r>
      <w:r w:rsidR="003710C8">
        <w:rPr>
          <w:rFonts w:ascii="Times New Roman" w:hAnsi="Times New Roman"/>
          <w:sz w:val="28"/>
          <w:szCs w:val="28"/>
        </w:rPr>
        <w:t>/ Рук</w:t>
      </w:r>
      <w:proofErr w:type="gramStart"/>
      <w:r w:rsidR="00A55F4A" w:rsidRPr="00A55F4A">
        <w:rPr>
          <w:rFonts w:ascii="Times New Roman" w:hAnsi="Times New Roman"/>
          <w:sz w:val="28"/>
          <w:szCs w:val="28"/>
        </w:rPr>
        <w:t>.</w:t>
      </w:r>
      <w:r w:rsidR="003710C8">
        <w:rPr>
          <w:rFonts w:ascii="Times New Roman" w:hAnsi="Times New Roman"/>
          <w:sz w:val="28"/>
          <w:szCs w:val="28"/>
        </w:rPr>
        <w:t>д</w:t>
      </w:r>
      <w:proofErr w:type="gramEnd"/>
      <w:r w:rsidR="003710C8">
        <w:rPr>
          <w:rFonts w:ascii="Times New Roman" w:hAnsi="Times New Roman"/>
          <w:sz w:val="28"/>
          <w:szCs w:val="28"/>
        </w:rPr>
        <w:t xml:space="preserve">оговора – А.Ю. Прокопов. </w:t>
      </w:r>
      <w:r w:rsidR="00A55F4A" w:rsidRPr="00A55F4A">
        <w:rPr>
          <w:rFonts w:ascii="Times New Roman" w:hAnsi="Times New Roman"/>
          <w:sz w:val="28"/>
          <w:szCs w:val="28"/>
        </w:rPr>
        <w:t>– Ростов-на-Дону: РГС</w:t>
      </w:r>
      <w:bookmarkStart w:id="0" w:name="_GoBack"/>
      <w:bookmarkEnd w:id="0"/>
      <w:r w:rsidR="00A55F4A" w:rsidRPr="00A55F4A">
        <w:rPr>
          <w:rFonts w:ascii="Times New Roman" w:hAnsi="Times New Roman"/>
          <w:sz w:val="28"/>
          <w:szCs w:val="28"/>
        </w:rPr>
        <w:t>У. – 2013. – 83 с.</w:t>
      </w:r>
    </w:p>
    <w:sectPr w:rsidR="00A55F4A" w:rsidRPr="00A55F4A" w:rsidSect="0074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016D0"/>
    <w:rsid w:val="0002097A"/>
    <w:rsid w:val="000660DB"/>
    <w:rsid w:val="000B09EB"/>
    <w:rsid w:val="00180539"/>
    <w:rsid w:val="00326F63"/>
    <w:rsid w:val="003710C8"/>
    <w:rsid w:val="003F009E"/>
    <w:rsid w:val="00442613"/>
    <w:rsid w:val="004A1BAF"/>
    <w:rsid w:val="004E4781"/>
    <w:rsid w:val="005A54F4"/>
    <w:rsid w:val="006E407F"/>
    <w:rsid w:val="007412C8"/>
    <w:rsid w:val="00742DAE"/>
    <w:rsid w:val="008016D0"/>
    <w:rsid w:val="00826DFB"/>
    <w:rsid w:val="00834051"/>
    <w:rsid w:val="008D1D1B"/>
    <w:rsid w:val="009F566C"/>
    <w:rsid w:val="00A32C41"/>
    <w:rsid w:val="00A55F4A"/>
    <w:rsid w:val="00A70426"/>
    <w:rsid w:val="00A7559D"/>
    <w:rsid w:val="00AB0713"/>
    <w:rsid w:val="00AD56E2"/>
    <w:rsid w:val="00B07613"/>
    <w:rsid w:val="00B55D55"/>
    <w:rsid w:val="00B605C3"/>
    <w:rsid w:val="00BA4BF7"/>
    <w:rsid w:val="00CA7232"/>
    <w:rsid w:val="00EF01E8"/>
    <w:rsid w:val="00F51503"/>
    <w:rsid w:val="00F836E3"/>
    <w:rsid w:val="00FA4244"/>
    <w:rsid w:val="00FD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Абзац, Знак"/>
    <w:basedOn w:val="a"/>
    <w:link w:val="1"/>
    <w:autoRedefine/>
    <w:rsid w:val="005A54F4"/>
    <w:pPr>
      <w:spacing w:line="233" w:lineRule="auto"/>
      <w:ind w:firstLine="72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5A54F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Абзац Знак, Знак Знак"/>
    <w:link w:val="a3"/>
    <w:rsid w:val="005A54F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26F63"/>
    <w:pPr>
      <w:spacing w:line="18" w:lineRule="atLeast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26F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F63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rsid w:val="00AB0713"/>
    <w:rPr>
      <w:rFonts w:ascii="Arial" w:hAnsi="Arial"/>
      <w:color w:val="0000FF"/>
      <w:sz w:val="24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D6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Абзац, Знак"/>
    <w:basedOn w:val="a"/>
    <w:link w:val="1"/>
    <w:autoRedefine/>
    <w:rsid w:val="005A54F4"/>
    <w:pPr>
      <w:spacing w:line="233" w:lineRule="auto"/>
      <w:ind w:firstLine="72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5A54F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Абзац Знак, Знак Знак1"/>
    <w:link w:val="a3"/>
    <w:rsid w:val="005A54F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26F63"/>
    <w:pPr>
      <w:spacing w:line="18" w:lineRule="atLeast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26F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F63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rsid w:val="00AB0713"/>
    <w:rPr>
      <w:rFonts w:ascii="Arial" w:hAnsi="Arial"/>
      <w:color w:val="0000FF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99DB-18D9-4494-9360-DDDD098F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Даня</cp:lastModifiedBy>
  <cp:revision>10</cp:revision>
  <cp:lastPrinted>2013-11-19T08:07:00Z</cp:lastPrinted>
  <dcterms:created xsi:type="dcterms:W3CDTF">2013-11-18T20:03:00Z</dcterms:created>
  <dcterms:modified xsi:type="dcterms:W3CDTF">2014-01-06T10:44:00Z</dcterms:modified>
</cp:coreProperties>
</file>